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459" w:type="dxa"/>
        <w:tblLayout w:type="fixed"/>
        <w:tblLook w:val="0000"/>
      </w:tblPr>
      <w:tblGrid>
        <w:gridCol w:w="4111"/>
        <w:gridCol w:w="5670"/>
      </w:tblGrid>
      <w:tr w:rsidR="00541E84" w:rsidRPr="00447F95" w:rsidTr="002D2E2C">
        <w:tc>
          <w:tcPr>
            <w:tcW w:w="4111" w:type="dxa"/>
          </w:tcPr>
          <w:p w:rsidR="00541E84" w:rsidRDefault="00541E84" w:rsidP="003D1B70">
            <w:pPr>
              <w:pStyle w:val="Heading2"/>
              <w:rPr>
                <w:rFonts w:ascii="Times New Roman" w:hAnsi="Times New Roman"/>
                <w:sz w:val="26"/>
                <w:szCs w:val="26"/>
              </w:rPr>
            </w:pPr>
            <w:r w:rsidRPr="00447F95">
              <w:rPr>
                <w:rFonts w:ascii="Times New Roman" w:hAnsi="Times New Roman"/>
                <w:sz w:val="26"/>
                <w:szCs w:val="26"/>
              </w:rPr>
              <w:t>THANH TRA CHÍNH PHỦ</w:t>
            </w:r>
          </w:p>
          <w:p w:rsidR="00541E84" w:rsidRDefault="001D7966" w:rsidP="003D1B70">
            <w:pPr>
              <w:keepNext/>
              <w:jc w:val="center"/>
            </w:pPr>
            <w:r w:rsidRPr="001D7966">
              <w:rPr>
                <w:noProof/>
              </w:rPr>
              <w:pict>
                <v:line id="_x0000_s1027" style="position:absolute;left:0;text-align:left;z-index:251661312" from="67.85pt,1.55pt" to="133.05pt,1.55pt"/>
              </w:pict>
            </w:r>
          </w:p>
          <w:p w:rsidR="00541E84" w:rsidRPr="007F2B49" w:rsidRDefault="00541E84" w:rsidP="003D1B70">
            <w:pPr>
              <w:keepNext/>
              <w:jc w:val="center"/>
              <w:rPr>
                <w:sz w:val="2"/>
              </w:rPr>
            </w:pPr>
          </w:p>
        </w:tc>
        <w:tc>
          <w:tcPr>
            <w:tcW w:w="5670" w:type="dxa"/>
          </w:tcPr>
          <w:p w:rsidR="00541E84" w:rsidRPr="00447F95" w:rsidRDefault="00541E84" w:rsidP="003D1B70">
            <w:pPr>
              <w:pStyle w:val="BodyText"/>
              <w:keepNext/>
              <w:jc w:val="center"/>
              <w:rPr>
                <w:rFonts w:ascii="Times New Roman" w:hAnsi="Times New Roman"/>
              </w:rPr>
            </w:pPr>
            <w:r w:rsidRPr="00447F95">
              <w:rPr>
                <w:rFonts w:ascii="Times New Roman" w:hAnsi="Times New Roman"/>
              </w:rPr>
              <w:t xml:space="preserve">CỘNG HOÀ XÃ HỘI CHỦ NGHĨA VIỆT </w:t>
            </w:r>
            <w:smartTag w:uri="urn:schemas-microsoft-com:office:smarttags" w:element="place">
              <w:smartTag w:uri="urn:schemas-microsoft-com:office:smarttags" w:element="country-region">
                <w:r w:rsidRPr="00447F95">
                  <w:rPr>
                    <w:rFonts w:ascii="Times New Roman" w:hAnsi="Times New Roman"/>
                  </w:rPr>
                  <w:t>NAM</w:t>
                </w:r>
              </w:smartTag>
            </w:smartTag>
          </w:p>
          <w:p w:rsidR="00541E84" w:rsidRPr="002D2E2C" w:rsidRDefault="00541E84" w:rsidP="003D1B70">
            <w:pPr>
              <w:keepNext/>
              <w:jc w:val="center"/>
              <w:rPr>
                <w:b/>
                <w:bCs/>
                <w:sz w:val="26"/>
              </w:rPr>
            </w:pPr>
            <w:r w:rsidRPr="002D2E2C">
              <w:rPr>
                <w:b/>
                <w:bCs/>
                <w:sz w:val="26"/>
              </w:rPr>
              <w:t>Độc lập - Tự do - Hạnh phúc</w:t>
            </w:r>
          </w:p>
          <w:p w:rsidR="00541E84" w:rsidRPr="00447F95" w:rsidRDefault="001D7966" w:rsidP="003D1B70">
            <w:pPr>
              <w:pStyle w:val="Heading1"/>
              <w:rPr>
                <w:rFonts w:ascii="Times New Roman" w:hAnsi="Times New Roman"/>
              </w:rPr>
            </w:pPr>
            <w:r w:rsidRPr="001D7966">
              <w:rPr>
                <w:rFonts w:ascii="Times New Roman" w:hAnsi="Times New Roman"/>
                <w:noProof/>
              </w:rPr>
              <w:pict>
                <v:line id="_x0000_s1028" style="position:absolute;left:0;text-align:left;z-index:251662336" from="64.45pt,1.6pt" to="212.2pt,1.6pt"/>
              </w:pict>
            </w:r>
            <w:r w:rsidR="00541E84">
              <w:rPr>
                <w:rFonts w:ascii="Times New Roman" w:hAnsi="Times New Roman"/>
              </w:rPr>
              <w:t xml:space="preserve">       Hà Nội, ngày     </w:t>
            </w:r>
            <w:r w:rsidR="00FD3468">
              <w:rPr>
                <w:rFonts w:ascii="Times New Roman" w:hAnsi="Times New Roman"/>
              </w:rPr>
              <w:t xml:space="preserve"> </w:t>
            </w:r>
            <w:r w:rsidR="00541E84">
              <w:rPr>
                <w:rFonts w:ascii="Times New Roman" w:hAnsi="Times New Roman"/>
              </w:rPr>
              <w:t xml:space="preserve">  tháng </w:t>
            </w:r>
            <w:r w:rsidR="00584D20">
              <w:rPr>
                <w:rFonts w:ascii="Times New Roman" w:hAnsi="Times New Roman"/>
              </w:rPr>
              <w:t>1</w:t>
            </w:r>
            <w:r w:rsidR="00541E84">
              <w:rPr>
                <w:rFonts w:ascii="Times New Roman" w:hAnsi="Times New Roman"/>
              </w:rPr>
              <w:t xml:space="preserve">0 </w:t>
            </w:r>
            <w:r w:rsidR="00541E84" w:rsidRPr="00447F95">
              <w:rPr>
                <w:rFonts w:ascii="Times New Roman" w:hAnsi="Times New Roman"/>
              </w:rPr>
              <w:t xml:space="preserve"> năm 20</w:t>
            </w:r>
            <w:r w:rsidR="00541E84">
              <w:rPr>
                <w:rFonts w:ascii="Times New Roman" w:hAnsi="Times New Roman"/>
              </w:rPr>
              <w:t>1</w:t>
            </w:r>
            <w:r w:rsidR="00584D20">
              <w:rPr>
                <w:rFonts w:ascii="Times New Roman" w:hAnsi="Times New Roman"/>
              </w:rPr>
              <w:t>8</w:t>
            </w:r>
          </w:p>
        </w:tc>
      </w:tr>
    </w:tbl>
    <w:p w:rsidR="003D1B70" w:rsidRPr="003D1B70" w:rsidRDefault="003D1B70" w:rsidP="003D1B70">
      <w:pPr>
        <w:keepNext/>
        <w:spacing w:before="120" w:line="380" w:lineRule="atLeast"/>
        <w:jc w:val="center"/>
        <w:rPr>
          <w:b/>
          <w:sz w:val="10"/>
          <w:szCs w:val="28"/>
        </w:rPr>
      </w:pPr>
    </w:p>
    <w:p w:rsidR="00541E84" w:rsidRPr="005E30A2" w:rsidRDefault="00541E84" w:rsidP="003D1B70">
      <w:pPr>
        <w:keepNext/>
        <w:spacing w:before="120" w:line="380" w:lineRule="atLeast"/>
        <w:jc w:val="center"/>
        <w:rPr>
          <w:b/>
          <w:sz w:val="28"/>
          <w:szCs w:val="28"/>
        </w:rPr>
      </w:pPr>
      <w:r>
        <w:rPr>
          <w:b/>
          <w:sz w:val="28"/>
          <w:szCs w:val="28"/>
        </w:rPr>
        <w:t>B</w:t>
      </w:r>
      <w:r w:rsidRPr="000B45E8">
        <w:rPr>
          <w:b/>
          <w:sz w:val="28"/>
          <w:szCs w:val="28"/>
        </w:rPr>
        <w:t>ÁO</w:t>
      </w:r>
      <w:r>
        <w:rPr>
          <w:b/>
          <w:sz w:val="28"/>
          <w:szCs w:val="28"/>
        </w:rPr>
        <w:t xml:space="preserve"> C</w:t>
      </w:r>
      <w:r w:rsidRPr="000B45E8">
        <w:rPr>
          <w:b/>
          <w:sz w:val="28"/>
          <w:szCs w:val="28"/>
        </w:rPr>
        <w:t>ÁO</w:t>
      </w:r>
      <w:r w:rsidRPr="005E30A2">
        <w:rPr>
          <w:b/>
          <w:sz w:val="28"/>
          <w:szCs w:val="28"/>
        </w:rPr>
        <w:t xml:space="preserve"> </w:t>
      </w:r>
    </w:p>
    <w:p w:rsidR="00541E84" w:rsidRPr="002E1D61" w:rsidRDefault="00541E84" w:rsidP="003D1B70">
      <w:pPr>
        <w:keepNext/>
        <w:jc w:val="center"/>
        <w:rPr>
          <w:b/>
          <w:bCs/>
          <w:spacing w:val="-2"/>
          <w:sz w:val="28"/>
          <w:szCs w:val="28"/>
        </w:rPr>
      </w:pPr>
      <w:r w:rsidRPr="002E1D61">
        <w:rPr>
          <w:b/>
          <w:bCs/>
          <w:spacing w:val="-2"/>
          <w:sz w:val="28"/>
          <w:szCs w:val="28"/>
        </w:rPr>
        <w:t>Tổng hợp ý kiến của các Bộ,</w:t>
      </w:r>
      <w:r w:rsidR="000826B9">
        <w:rPr>
          <w:b/>
          <w:bCs/>
          <w:spacing w:val="-2"/>
          <w:sz w:val="28"/>
          <w:szCs w:val="28"/>
        </w:rPr>
        <w:t xml:space="preserve"> c</w:t>
      </w:r>
      <w:r w:rsidR="000826B9" w:rsidRPr="000826B9">
        <w:rPr>
          <w:b/>
          <w:bCs/>
          <w:spacing w:val="-2"/>
          <w:sz w:val="28"/>
          <w:szCs w:val="28"/>
        </w:rPr>
        <w:t>ơ</w:t>
      </w:r>
      <w:r w:rsidR="000826B9">
        <w:rPr>
          <w:b/>
          <w:bCs/>
          <w:spacing w:val="-2"/>
          <w:sz w:val="28"/>
          <w:szCs w:val="28"/>
        </w:rPr>
        <w:t xml:space="preserve"> quan ngang b</w:t>
      </w:r>
      <w:r w:rsidR="000826B9" w:rsidRPr="000826B9">
        <w:rPr>
          <w:b/>
          <w:bCs/>
          <w:spacing w:val="-2"/>
          <w:sz w:val="28"/>
          <w:szCs w:val="28"/>
        </w:rPr>
        <w:t>ộ</w:t>
      </w:r>
      <w:r w:rsidR="000826B9">
        <w:rPr>
          <w:b/>
          <w:bCs/>
          <w:spacing w:val="-2"/>
          <w:sz w:val="28"/>
          <w:szCs w:val="28"/>
        </w:rPr>
        <w:t>, c</w:t>
      </w:r>
      <w:r w:rsidR="000826B9" w:rsidRPr="000826B9">
        <w:rPr>
          <w:b/>
          <w:bCs/>
          <w:spacing w:val="-2"/>
          <w:sz w:val="28"/>
          <w:szCs w:val="28"/>
        </w:rPr>
        <w:t>ơ</w:t>
      </w:r>
      <w:r w:rsidR="000826B9">
        <w:rPr>
          <w:b/>
          <w:bCs/>
          <w:spacing w:val="-2"/>
          <w:sz w:val="28"/>
          <w:szCs w:val="28"/>
        </w:rPr>
        <w:t xml:space="preserve"> quan thu</w:t>
      </w:r>
      <w:r w:rsidR="000826B9" w:rsidRPr="000826B9">
        <w:rPr>
          <w:b/>
          <w:bCs/>
          <w:spacing w:val="-2"/>
          <w:sz w:val="28"/>
          <w:szCs w:val="28"/>
        </w:rPr>
        <w:t>ộc</w:t>
      </w:r>
      <w:r w:rsidR="000826B9">
        <w:rPr>
          <w:b/>
          <w:bCs/>
          <w:spacing w:val="-2"/>
          <w:sz w:val="28"/>
          <w:szCs w:val="28"/>
        </w:rPr>
        <w:t xml:space="preserve"> Ch</w:t>
      </w:r>
      <w:r w:rsidR="000826B9" w:rsidRPr="000826B9">
        <w:rPr>
          <w:b/>
          <w:bCs/>
          <w:spacing w:val="-2"/>
          <w:sz w:val="28"/>
          <w:szCs w:val="28"/>
        </w:rPr>
        <w:t>ính</w:t>
      </w:r>
      <w:r w:rsidR="000826B9">
        <w:rPr>
          <w:b/>
          <w:bCs/>
          <w:spacing w:val="-2"/>
          <w:sz w:val="28"/>
          <w:szCs w:val="28"/>
        </w:rPr>
        <w:t xml:space="preserve"> ph</w:t>
      </w:r>
      <w:r w:rsidR="000826B9" w:rsidRPr="000826B9">
        <w:rPr>
          <w:b/>
          <w:bCs/>
          <w:spacing w:val="-2"/>
          <w:sz w:val="28"/>
          <w:szCs w:val="28"/>
        </w:rPr>
        <w:t>ủ</w:t>
      </w:r>
      <w:r w:rsidR="000826B9">
        <w:rPr>
          <w:b/>
          <w:bCs/>
          <w:spacing w:val="-2"/>
          <w:sz w:val="28"/>
          <w:szCs w:val="28"/>
        </w:rPr>
        <w:t xml:space="preserve"> v</w:t>
      </w:r>
      <w:r w:rsidR="000826B9" w:rsidRPr="000826B9">
        <w:rPr>
          <w:b/>
          <w:bCs/>
          <w:spacing w:val="-2"/>
          <w:sz w:val="28"/>
          <w:szCs w:val="28"/>
        </w:rPr>
        <w:t>à</w:t>
      </w:r>
      <w:r w:rsidR="000826B9">
        <w:rPr>
          <w:b/>
          <w:bCs/>
          <w:spacing w:val="-2"/>
          <w:sz w:val="28"/>
          <w:szCs w:val="28"/>
        </w:rPr>
        <w:t xml:space="preserve"> UBND</w:t>
      </w:r>
      <w:r w:rsidRPr="002E1D61">
        <w:rPr>
          <w:b/>
          <w:bCs/>
          <w:spacing w:val="-2"/>
          <w:sz w:val="28"/>
          <w:szCs w:val="28"/>
        </w:rPr>
        <w:t xml:space="preserve"> </w:t>
      </w:r>
      <w:r w:rsidR="000826B9">
        <w:rPr>
          <w:b/>
          <w:bCs/>
          <w:spacing w:val="-2"/>
          <w:sz w:val="28"/>
          <w:szCs w:val="28"/>
        </w:rPr>
        <w:t>c</w:t>
      </w:r>
      <w:r w:rsidR="000826B9" w:rsidRPr="000826B9">
        <w:rPr>
          <w:b/>
          <w:bCs/>
          <w:spacing w:val="-2"/>
          <w:sz w:val="28"/>
          <w:szCs w:val="28"/>
        </w:rPr>
        <w:t>ác</w:t>
      </w:r>
      <w:r w:rsidR="000826B9">
        <w:rPr>
          <w:b/>
          <w:bCs/>
          <w:spacing w:val="-2"/>
          <w:sz w:val="28"/>
          <w:szCs w:val="28"/>
        </w:rPr>
        <w:t xml:space="preserve"> t</w:t>
      </w:r>
      <w:r w:rsidR="000826B9" w:rsidRPr="000826B9">
        <w:rPr>
          <w:b/>
          <w:bCs/>
          <w:spacing w:val="-2"/>
          <w:sz w:val="28"/>
          <w:szCs w:val="28"/>
        </w:rPr>
        <w:t>ỉnh</w:t>
      </w:r>
      <w:r w:rsidR="000826B9">
        <w:rPr>
          <w:b/>
          <w:bCs/>
          <w:spacing w:val="-2"/>
          <w:sz w:val="28"/>
          <w:szCs w:val="28"/>
        </w:rPr>
        <w:t xml:space="preserve"> g</w:t>
      </w:r>
      <w:r w:rsidR="000826B9" w:rsidRPr="000826B9">
        <w:rPr>
          <w:b/>
          <w:bCs/>
          <w:spacing w:val="-2"/>
          <w:sz w:val="28"/>
          <w:szCs w:val="28"/>
        </w:rPr>
        <w:t>óp</w:t>
      </w:r>
      <w:r w:rsidR="000826B9">
        <w:rPr>
          <w:b/>
          <w:bCs/>
          <w:spacing w:val="-2"/>
          <w:sz w:val="28"/>
          <w:szCs w:val="28"/>
        </w:rPr>
        <w:t xml:space="preserve"> </w:t>
      </w:r>
      <w:r w:rsidR="000826B9" w:rsidRPr="000826B9">
        <w:rPr>
          <w:b/>
          <w:bCs/>
          <w:spacing w:val="-2"/>
          <w:sz w:val="28"/>
          <w:szCs w:val="28"/>
        </w:rPr>
        <w:t>ý</w:t>
      </w:r>
      <w:r w:rsidR="000826B9">
        <w:rPr>
          <w:b/>
          <w:bCs/>
          <w:spacing w:val="-2"/>
          <w:sz w:val="28"/>
          <w:szCs w:val="28"/>
        </w:rPr>
        <w:t xml:space="preserve"> </w:t>
      </w:r>
      <w:r w:rsidRPr="002E1D61">
        <w:rPr>
          <w:b/>
          <w:bCs/>
          <w:spacing w:val="-2"/>
          <w:sz w:val="28"/>
          <w:szCs w:val="28"/>
        </w:rPr>
        <w:t xml:space="preserve">đối với </w:t>
      </w:r>
      <w:r w:rsidR="00AF50FD">
        <w:rPr>
          <w:b/>
          <w:bCs/>
          <w:spacing w:val="-2"/>
          <w:sz w:val="28"/>
          <w:szCs w:val="28"/>
        </w:rPr>
        <w:t>d</w:t>
      </w:r>
      <w:r w:rsidR="000826B9" w:rsidRPr="000826B9">
        <w:rPr>
          <w:b/>
          <w:bCs/>
          <w:spacing w:val="-2"/>
          <w:sz w:val="28"/>
          <w:szCs w:val="28"/>
        </w:rPr>
        <w:t>ự</w:t>
      </w:r>
      <w:r w:rsidR="000826B9">
        <w:rPr>
          <w:b/>
          <w:bCs/>
          <w:spacing w:val="-2"/>
          <w:sz w:val="28"/>
          <w:szCs w:val="28"/>
        </w:rPr>
        <w:t xml:space="preserve"> th</w:t>
      </w:r>
      <w:r w:rsidR="000826B9" w:rsidRPr="000826B9">
        <w:rPr>
          <w:b/>
          <w:bCs/>
          <w:spacing w:val="-2"/>
          <w:sz w:val="28"/>
          <w:szCs w:val="28"/>
        </w:rPr>
        <w:t>ảo</w:t>
      </w:r>
      <w:r w:rsidR="000826B9">
        <w:rPr>
          <w:b/>
          <w:bCs/>
          <w:spacing w:val="-2"/>
          <w:sz w:val="28"/>
          <w:szCs w:val="28"/>
        </w:rPr>
        <w:t xml:space="preserve"> </w:t>
      </w:r>
      <w:r w:rsidRPr="002E1D61">
        <w:rPr>
          <w:b/>
          <w:bCs/>
          <w:spacing w:val="-2"/>
          <w:sz w:val="28"/>
          <w:szCs w:val="28"/>
        </w:rPr>
        <w:t xml:space="preserve">Nghị định </w:t>
      </w:r>
      <w:r w:rsidR="00584D20" w:rsidRPr="002E1D61">
        <w:rPr>
          <w:b/>
          <w:spacing w:val="-2"/>
          <w:sz w:val="28"/>
          <w:szCs w:val="28"/>
        </w:rPr>
        <w:t>của Chính phủ quy định chi tiết một số điều và biện pháp thi hành Luật tố cáo</w:t>
      </w:r>
    </w:p>
    <w:p w:rsidR="00541E84" w:rsidRPr="002E1D61" w:rsidRDefault="001D7966" w:rsidP="003D1B70">
      <w:pPr>
        <w:keepNext/>
        <w:spacing w:before="120" w:line="380" w:lineRule="atLeast"/>
        <w:jc w:val="both"/>
        <w:rPr>
          <w:spacing w:val="-2"/>
        </w:rPr>
      </w:pPr>
      <w:r w:rsidRPr="001D7966">
        <w:rPr>
          <w:b/>
          <w:bCs/>
          <w:noProof/>
          <w:spacing w:val="-2"/>
          <w:sz w:val="28"/>
          <w:szCs w:val="28"/>
          <w:lang w:eastAsia="en-US"/>
        </w:rPr>
        <w:pict>
          <v:line id="_x0000_s1026" style="position:absolute;left:0;text-align:left;z-index:251658240" from="160.1pt,2.15pt" to="284.05pt,2.15pt"/>
        </w:pict>
      </w:r>
    </w:p>
    <w:p w:rsidR="003D1B70" w:rsidRDefault="003D1B70" w:rsidP="003D1B70">
      <w:pPr>
        <w:keepNext/>
        <w:spacing w:before="120" w:after="120" w:line="340" w:lineRule="exact"/>
        <w:ind w:firstLine="720"/>
        <w:jc w:val="both"/>
        <w:rPr>
          <w:color w:val="000000"/>
          <w:sz w:val="28"/>
          <w:szCs w:val="28"/>
          <w:lang w:val="es-MX"/>
        </w:rPr>
      </w:pPr>
      <w:r w:rsidRPr="003D1B70">
        <w:rPr>
          <w:sz w:val="28"/>
          <w:szCs w:val="28"/>
        </w:rPr>
        <w:t xml:space="preserve">Thực hiện Quyết </w:t>
      </w:r>
      <w:r w:rsidRPr="003D1B70">
        <w:rPr>
          <w:rFonts w:hint="eastAsia"/>
          <w:sz w:val="28"/>
          <w:szCs w:val="28"/>
        </w:rPr>
        <w:t>đ</w:t>
      </w:r>
      <w:r w:rsidRPr="003D1B70">
        <w:rPr>
          <w:sz w:val="28"/>
          <w:szCs w:val="28"/>
        </w:rPr>
        <w:t>ịnh số 851/Q</w:t>
      </w:r>
      <w:r w:rsidRPr="003D1B70">
        <w:rPr>
          <w:rFonts w:hint="eastAsia"/>
          <w:sz w:val="28"/>
          <w:szCs w:val="28"/>
        </w:rPr>
        <w:t>Đ</w:t>
      </w:r>
      <w:r w:rsidRPr="003D1B70">
        <w:rPr>
          <w:sz w:val="28"/>
          <w:szCs w:val="28"/>
        </w:rPr>
        <w:t>-TTg ngày 12/7/2018 của Thủ t</w:t>
      </w:r>
      <w:r w:rsidRPr="003D1B70">
        <w:rPr>
          <w:rFonts w:hint="eastAsia"/>
          <w:sz w:val="28"/>
          <w:szCs w:val="28"/>
        </w:rPr>
        <w:t>ư</w:t>
      </w:r>
      <w:r w:rsidRPr="003D1B70">
        <w:rPr>
          <w:sz w:val="28"/>
          <w:szCs w:val="28"/>
        </w:rPr>
        <w:t>ớng Chính phủ về Danh mục và phân công c</w:t>
      </w:r>
      <w:r w:rsidRPr="003D1B70">
        <w:rPr>
          <w:rFonts w:hint="eastAsia"/>
          <w:sz w:val="28"/>
          <w:szCs w:val="28"/>
        </w:rPr>
        <w:t>ơ</w:t>
      </w:r>
      <w:r w:rsidRPr="003D1B70">
        <w:rPr>
          <w:sz w:val="28"/>
          <w:szCs w:val="28"/>
        </w:rPr>
        <w:t xml:space="preserve"> quan chủ trì soạn thảo v</w:t>
      </w:r>
      <w:r w:rsidRPr="003D1B70">
        <w:rPr>
          <w:rFonts w:hint="eastAsia"/>
          <w:sz w:val="28"/>
          <w:szCs w:val="28"/>
        </w:rPr>
        <w:t>ă</w:t>
      </w:r>
      <w:r w:rsidRPr="003D1B70">
        <w:rPr>
          <w:sz w:val="28"/>
          <w:szCs w:val="28"/>
        </w:rPr>
        <w:t xml:space="preserve">n bản quy </w:t>
      </w:r>
      <w:r w:rsidRPr="003D1B70">
        <w:rPr>
          <w:rFonts w:hint="eastAsia"/>
          <w:sz w:val="28"/>
          <w:szCs w:val="28"/>
        </w:rPr>
        <w:t>đ</w:t>
      </w:r>
      <w:r w:rsidRPr="003D1B70">
        <w:rPr>
          <w:sz w:val="28"/>
          <w:szCs w:val="28"/>
        </w:rPr>
        <w:t xml:space="preserve">ịnh chi tiết thi hành các luật </w:t>
      </w:r>
      <w:r w:rsidRPr="003D1B70">
        <w:rPr>
          <w:rFonts w:hint="eastAsia"/>
          <w:sz w:val="28"/>
          <w:szCs w:val="28"/>
        </w:rPr>
        <w:t>đư</w:t>
      </w:r>
      <w:r w:rsidRPr="003D1B70">
        <w:rPr>
          <w:sz w:val="28"/>
          <w:szCs w:val="28"/>
        </w:rPr>
        <w:t>ợc Quốc hội khóa XIV thông qua tại kỳ họp thứ 5</w:t>
      </w:r>
      <w:r w:rsidRPr="003D1B70">
        <w:rPr>
          <w:spacing w:val="-6"/>
          <w:sz w:val="28"/>
          <w:szCs w:val="28"/>
        </w:rPr>
        <w:t xml:space="preserve">, Thanh tra Chính phủ </w:t>
      </w:r>
      <w:r w:rsidRPr="003D1B70">
        <w:rPr>
          <w:rFonts w:hint="eastAsia"/>
          <w:spacing w:val="-6"/>
          <w:sz w:val="28"/>
          <w:szCs w:val="28"/>
        </w:rPr>
        <w:t>đư</w:t>
      </w:r>
      <w:r w:rsidRPr="003D1B70">
        <w:rPr>
          <w:spacing w:val="-6"/>
          <w:sz w:val="28"/>
          <w:szCs w:val="28"/>
        </w:rPr>
        <w:t xml:space="preserve">ợc giao chủ trì, phối hợp với một số bộ, ngành soạn thảo Nghị </w:t>
      </w:r>
      <w:r w:rsidRPr="003D1B70">
        <w:rPr>
          <w:rFonts w:hint="eastAsia"/>
          <w:spacing w:val="-6"/>
          <w:sz w:val="28"/>
          <w:szCs w:val="28"/>
        </w:rPr>
        <w:t>đ</w:t>
      </w:r>
      <w:r w:rsidRPr="003D1B70">
        <w:rPr>
          <w:spacing w:val="-6"/>
          <w:sz w:val="28"/>
          <w:szCs w:val="28"/>
        </w:rPr>
        <w:t xml:space="preserve">ịnh </w:t>
      </w:r>
      <w:r w:rsidRPr="00D0204B">
        <w:rPr>
          <w:spacing w:val="-6"/>
          <w:sz w:val="28"/>
          <w:szCs w:val="28"/>
        </w:rPr>
        <w:t xml:space="preserve">của Chính phủ quy định chi tiết một số điều và biện pháp </w:t>
      </w:r>
      <w:r>
        <w:rPr>
          <w:spacing w:val="-6"/>
          <w:sz w:val="28"/>
          <w:szCs w:val="28"/>
        </w:rPr>
        <w:t xml:space="preserve">tổ chức </w:t>
      </w:r>
      <w:r w:rsidRPr="00D0204B">
        <w:rPr>
          <w:spacing w:val="-6"/>
          <w:sz w:val="28"/>
          <w:szCs w:val="28"/>
        </w:rPr>
        <w:t>thi hành Luật tố cáo.</w:t>
      </w:r>
      <w:r>
        <w:rPr>
          <w:sz w:val="28"/>
          <w:szCs w:val="28"/>
        </w:rPr>
        <w:t xml:space="preserve"> </w:t>
      </w:r>
      <w:r>
        <w:rPr>
          <w:color w:val="000000"/>
          <w:sz w:val="28"/>
          <w:szCs w:val="28"/>
          <w:lang w:val="es-MX"/>
        </w:rPr>
        <w:t>Ng</w:t>
      </w:r>
      <w:r w:rsidRPr="00A36E0A">
        <w:rPr>
          <w:color w:val="000000"/>
          <w:sz w:val="28"/>
          <w:szCs w:val="28"/>
          <w:lang w:val="es-MX"/>
        </w:rPr>
        <w:t>ày</w:t>
      </w:r>
      <w:r>
        <w:rPr>
          <w:color w:val="000000"/>
          <w:sz w:val="28"/>
          <w:szCs w:val="28"/>
          <w:lang w:val="es-MX"/>
        </w:rPr>
        <w:t xml:space="preserve"> 14/9/2018, Thanh tra Ch</w:t>
      </w:r>
      <w:r w:rsidRPr="00A36E0A">
        <w:rPr>
          <w:color w:val="000000"/>
          <w:sz w:val="28"/>
          <w:szCs w:val="28"/>
          <w:lang w:val="es-MX"/>
        </w:rPr>
        <w:t>ính</w:t>
      </w:r>
      <w:r>
        <w:rPr>
          <w:color w:val="000000"/>
          <w:sz w:val="28"/>
          <w:szCs w:val="28"/>
          <w:lang w:val="es-MX"/>
        </w:rPr>
        <w:t xml:space="preserve"> ph</w:t>
      </w:r>
      <w:r w:rsidRPr="00A36E0A">
        <w:rPr>
          <w:color w:val="000000"/>
          <w:sz w:val="28"/>
          <w:szCs w:val="28"/>
          <w:lang w:val="es-MX"/>
        </w:rPr>
        <w:t>ủ</w:t>
      </w:r>
      <w:r>
        <w:rPr>
          <w:color w:val="000000"/>
          <w:sz w:val="28"/>
          <w:szCs w:val="28"/>
          <w:lang w:val="es-MX"/>
        </w:rPr>
        <w:t xml:space="preserve"> </w:t>
      </w:r>
      <w:r w:rsidRPr="00A36E0A">
        <w:rPr>
          <w:color w:val="000000"/>
          <w:sz w:val="28"/>
          <w:szCs w:val="28"/>
          <w:lang w:val="es-MX"/>
        </w:rPr>
        <w:t>đã</w:t>
      </w:r>
      <w:r>
        <w:rPr>
          <w:color w:val="000000"/>
          <w:sz w:val="28"/>
          <w:szCs w:val="28"/>
          <w:lang w:val="es-MX"/>
        </w:rPr>
        <w:t xml:space="preserve"> c</w:t>
      </w:r>
      <w:r w:rsidRPr="00A36E0A">
        <w:rPr>
          <w:color w:val="000000"/>
          <w:sz w:val="28"/>
          <w:szCs w:val="28"/>
          <w:lang w:val="es-MX"/>
        </w:rPr>
        <w:t>ó</w:t>
      </w:r>
      <w:r>
        <w:rPr>
          <w:color w:val="000000"/>
          <w:sz w:val="28"/>
          <w:szCs w:val="28"/>
          <w:lang w:val="es-MX"/>
        </w:rPr>
        <w:t xml:space="preserve"> C</w:t>
      </w:r>
      <w:r w:rsidRPr="00A36E0A">
        <w:rPr>
          <w:color w:val="000000"/>
          <w:sz w:val="28"/>
          <w:szCs w:val="28"/>
          <w:lang w:val="es-MX"/>
        </w:rPr>
        <w:t>ô</w:t>
      </w:r>
      <w:r>
        <w:rPr>
          <w:color w:val="000000"/>
          <w:sz w:val="28"/>
          <w:szCs w:val="28"/>
          <w:lang w:val="es-MX"/>
        </w:rPr>
        <w:t>ng v</w:t>
      </w:r>
      <w:r w:rsidRPr="00A36E0A">
        <w:rPr>
          <w:color w:val="000000"/>
          <w:sz w:val="28"/>
          <w:szCs w:val="28"/>
          <w:lang w:val="es-MX"/>
        </w:rPr>
        <w:t>ă</w:t>
      </w:r>
      <w:r>
        <w:rPr>
          <w:color w:val="000000"/>
          <w:sz w:val="28"/>
          <w:szCs w:val="28"/>
          <w:lang w:val="es-MX"/>
        </w:rPr>
        <w:t>n s</w:t>
      </w:r>
      <w:r w:rsidRPr="00A36E0A">
        <w:rPr>
          <w:color w:val="000000"/>
          <w:sz w:val="28"/>
          <w:szCs w:val="28"/>
          <w:lang w:val="es-MX"/>
        </w:rPr>
        <w:t>ố</w:t>
      </w:r>
      <w:r>
        <w:rPr>
          <w:color w:val="000000"/>
          <w:sz w:val="28"/>
          <w:szCs w:val="28"/>
          <w:lang w:val="es-MX"/>
        </w:rPr>
        <w:t xml:space="preserve"> 1535/TTCP-PC g</w:t>
      </w:r>
      <w:r w:rsidRPr="00A36E0A">
        <w:rPr>
          <w:color w:val="000000"/>
          <w:sz w:val="28"/>
          <w:szCs w:val="28"/>
          <w:lang w:val="es-MX"/>
        </w:rPr>
        <w:t>ửi</w:t>
      </w:r>
      <w:r>
        <w:rPr>
          <w:color w:val="000000"/>
          <w:sz w:val="28"/>
          <w:szCs w:val="28"/>
          <w:lang w:val="es-MX"/>
        </w:rPr>
        <w:t xml:space="preserve"> d</w:t>
      </w:r>
      <w:r w:rsidRPr="00A36E0A">
        <w:rPr>
          <w:color w:val="000000"/>
          <w:sz w:val="28"/>
          <w:szCs w:val="28"/>
          <w:lang w:val="es-MX"/>
        </w:rPr>
        <w:t>ự</w:t>
      </w:r>
      <w:r>
        <w:rPr>
          <w:color w:val="000000"/>
          <w:sz w:val="28"/>
          <w:szCs w:val="28"/>
          <w:lang w:val="es-MX"/>
        </w:rPr>
        <w:t xml:space="preserve"> th</w:t>
      </w:r>
      <w:r w:rsidRPr="00A36E0A">
        <w:rPr>
          <w:color w:val="000000"/>
          <w:sz w:val="28"/>
          <w:szCs w:val="28"/>
          <w:lang w:val="es-MX"/>
        </w:rPr>
        <w:t>ảo</w:t>
      </w:r>
      <w:r>
        <w:rPr>
          <w:color w:val="000000"/>
          <w:sz w:val="28"/>
          <w:szCs w:val="28"/>
          <w:lang w:val="es-MX"/>
        </w:rPr>
        <w:t xml:space="preserve"> Ngh</w:t>
      </w:r>
      <w:r w:rsidRPr="00A36E0A">
        <w:rPr>
          <w:color w:val="000000"/>
          <w:sz w:val="28"/>
          <w:szCs w:val="28"/>
          <w:lang w:val="es-MX"/>
        </w:rPr>
        <w:t>ị</w:t>
      </w:r>
      <w:r>
        <w:rPr>
          <w:color w:val="000000"/>
          <w:sz w:val="28"/>
          <w:szCs w:val="28"/>
          <w:lang w:val="es-MX"/>
        </w:rPr>
        <w:t xml:space="preserve"> </w:t>
      </w:r>
      <w:r w:rsidRPr="00A36E0A">
        <w:rPr>
          <w:color w:val="000000"/>
          <w:sz w:val="28"/>
          <w:szCs w:val="28"/>
          <w:lang w:val="es-MX"/>
        </w:rPr>
        <w:t>định</w:t>
      </w:r>
      <w:r>
        <w:rPr>
          <w:color w:val="000000"/>
          <w:sz w:val="28"/>
          <w:szCs w:val="28"/>
          <w:lang w:val="es-MX"/>
        </w:rPr>
        <w:t xml:space="preserve"> </w:t>
      </w:r>
      <w:r w:rsidRPr="00A36E0A">
        <w:rPr>
          <w:color w:val="000000"/>
          <w:sz w:val="28"/>
          <w:szCs w:val="28"/>
          <w:lang w:val="es-MX"/>
        </w:rPr>
        <w:t>để</w:t>
      </w:r>
      <w:r>
        <w:rPr>
          <w:color w:val="000000"/>
          <w:sz w:val="28"/>
          <w:szCs w:val="28"/>
          <w:lang w:val="es-MX"/>
        </w:rPr>
        <w:t xml:space="preserve"> l</w:t>
      </w:r>
      <w:r w:rsidRPr="00A36E0A">
        <w:rPr>
          <w:color w:val="000000"/>
          <w:sz w:val="28"/>
          <w:szCs w:val="28"/>
          <w:lang w:val="es-MX"/>
        </w:rPr>
        <w:t>ấy</w:t>
      </w:r>
      <w:r>
        <w:rPr>
          <w:color w:val="000000"/>
          <w:sz w:val="28"/>
          <w:szCs w:val="28"/>
          <w:lang w:val="es-MX"/>
        </w:rPr>
        <w:t xml:space="preserve"> </w:t>
      </w:r>
      <w:r w:rsidRPr="00A36E0A">
        <w:rPr>
          <w:color w:val="000000"/>
          <w:sz w:val="28"/>
          <w:szCs w:val="28"/>
          <w:lang w:val="es-MX"/>
        </w:rPr>
        <w:t>ý</w:t>
      </w:r>
      <w:r>
        <w:rPr>
          <w:color w:val="000000"/>
          <w:sz w:val="28"/>
          <w:szCs w:val="28"/>
          <w:lang w:val="es-MX"/>
        </w:rPr>
        <w:t xml:space="preserve"> ki</w:t>
      </w:r>
      <w:r w:rsidRPr="00A36E0A">
        <w:rPr>
          <w:color w:val="000000"/>
          <w:sz w:val="28"/>
          <w:szCs w:val="28"/>
          <w:lang w:val="es-MX"/>
        </w:rPr>
        <w:t>ến</w:t>
      </w:r>
      <w:r>
        <w:rPr>
          <w:color w:val="000000"/>
          <w:sz w:val="28"/>
          <w:szCs w:val="28"/>
          <w:lang w:val="es-MX"/>
        </w:rPr>
        <w:t xml:space="preserve"> g</w:t>
      </w:r>
      <w:r w:rsidRPr="00A36E0A">
        <w:rPr>
          <w:color w:val="000000"/>
          <w:sz w:val="28"/>
          <w:szCs w:val="28"/>
          <w:lang w:val="es-MX"/>
        </w:rPr>
        <w:t>óp</w:t>
      </w:r>
      <w:r>
        <w:rPr>
          <w:color w:val="000000"/>
          <w:sz w:val="28"/>
          <w:szCs w:val="28"/>
          <w:lang w:val="es-MX"/>
        </w:rPr>
        <w:t xml:space="preserve"> </w:t>
      </w:r>
      <w:r w:rsidRPr="00A36E0A">
        <w:rPr>
          <w:color w:val="000000"/>
          <w:sz w:val="28"/>
          <w:szCs w:val="28"/>
          <w:lang w:val="es-MX"/>
        </w:rPr>
        <w:t>ý</w:t>
      </w:r>
      <w:r>
        <w:rPr>
          <w:color w:val="000000"/>
          <w:sz w:val="28"/>
          <w:szCs w:val="28"/>
          <w:lang w:val="es-MX"/>
        </w:rPr>
        <w:t xml:space="preserve"> c</w:t>
      </w:r>
      <w:r w:rsidRPr="0096116B">
        <w:rPr>
          <w:color w:val="000000"/>
          <w:sz w:val="28"/>
          <w:szCs w:val="28"/>
          <w:lang w:val="es-MX"/>
        </w:rPr>
        <w:t>ủa</w:t>
      </w:r>
      <w:r>
        <w:rPr>
          <w:color w:val="000000"/>
          <w:sz w:val="28"/>
          <w:szCs w:val="28"/>
          <w:lang w:val="es-MX"/>
        </w:rPr>
        <w:t xml:space="preserve"> B</w:t>
      </w:r>
      <w:r w:rsidRPr="00A36E0A">
        <w:rPr>
          <w:color w:val="000000"/>
          <w:sz w:val="28"/>
          <w:szCs w:val="28"/>
          <w:lang w:val="es-MX"/>
        </w:rPr>
        <w:t>ộ</w:t>
      </w:r>
      <w:r>
        <w:rPr>
          <w:color w:val="000000"/>
          <w:sz w:val="28"/>
          <w:szCs w:val="28"/>
          <w:lang w:val="es-MX"/>
        </w:rPr>
        <w:t>, ng</w:t>
      </w:r>
      <w:r w:rsidRPr="00A36E0A">
        <w:rPr>
          <w:color w:val="000000"/>
          <w:sz w:val="28"/>
          <w:szCs w:val="28"/>
          <w:lang w:val="es-MX"/>
        </w:rPr>
        <w:t>ành</w:t>
      </w:r>
      <w:r>
        <w:rPr>
          <w:color w:val="000000"/>
          <w:sz w:val="28"/>
          <w:szCs w:val="28"/>
          <w:lang w:val="es-MX"/>
        </w:rPr>
        <w:t xml:space="preserve">, </w:t>
      </w:r>
      <w:r w:rsidRPr="00A36E0A">
        <w:rPr>
          <w:color w:val="000000"/>
          <w:sz w:val="28"/>
          <w:szCs w:val="28"/>
          <w:lang w:val="es-MX"/>
        </w:rPr>
        <w:t>đ</w:t>
      </w:r>
      <w:r w:rsidRPr="00E06435">
        <w:rPr>
          <w:color w:val="000000"/>
          <w:sz w:val="28"/>
          <w:szCs w:val="28"/>
          <w:lang w:val="es-MX"/>
        </w:rPr>
        <w:t>ịa</w:t>
      </w:r>
      <w:r>
        <w:rPr>
          <w:color w:val="000000"/>
          <w:sz w:val="28"/>
          <w:szCs w:val="28"/>
          <w:lang w:val="es-MX"/>
        </w:rPr>
        <w:t xml:space="preserve"> ph</w:t>
      </w:r>
      <w:r w:rsidRPr="00A36E0A">
        <w:rPr>
          <w:color w:val="000000"/>
          <w:sz w:val="28"/>
          <w:szCs w:val="28"/>
          <w:lang w:val="es-MX"/>
        </w:rPr>
        <w:t>ươ</w:t>
      </w:r>
      <w:r>
        <w:rPr>
          <w:color w:val="000000"/>
          <w:sz w:val="28"/>
          <w:szCs w:val="28"/>
          <w:lang w:val="es-MX"/>
        </w:rPr>
        <w:t>ng v</w:t>
      </w:r>
      <w:r w:rsidRPr="00A36E0A">
        <w:rPr>
          <w:color w:val="000000"/>
          <w:sz w:val="28"/>
          <w:szCs w:val="28"/>
          <w:lang w:val="es-MX"/>
        </w:rPr>
        <w:t>à</w:t>
      </w:r>
      <w:r>
        <w:rPr>
          <w:color w:val="000000"/>
          <w:sz w:val="28"/>
          <w:szCs w:val="28"/>
          <w:lang w:val="es-MX"/>
        </w:rPr>
        <w:t xml:space="preserve"> m</w:t>
      </w:r>
      <w:r w:rsidRPr="00A36E0A">
        <w:rPr>
          <w:color w:val="000000"/>
          <w:sz w:val="28"/>
          <w:szCs w:val="28"/>
          <w:lang w:val="es-MX"/>
        </w:rPr>
        <w:t>ột</w:t>
      </w:r>
      <w:r>
        <w:rPr>
          <w:color w:val="000000"/>
          <w:sz w:val="28"/>
          <w:szCs w:val="28"/>
          <w:lang w:val="es-MX"/>
        </w:rPr>
        <w:t xml:space="preserve"> s</w:t>
      </w:r>
      <w:r w:rsidRPr="00A36E0A">
        <w:rPr>
          <w:color w:val="000000"/>
          <w:sz w:val="28"/>
          <w:szCs w:val="28"/>
          <w:lang w:val="es-MX"/>
        </w:rPr>
        <w:t>ố</w:t>
      </w:r>
      <w:r>
        <w:rPr>
          <w:color w:val="000000"/>
          <w:sz w:val="28"/>
          <w:szCs w:val="28"/>
          <w:lang w:val="es-MX"/>
        </w:rPr>
        <w:t xml:space="preserve"> c</w:t>
      </w:r>
      <w:r w:rsidRPr="00A36E0A">
        <w:rPr>
          <w:color w:val="000000"/>
          <w:sz w:val="28"/>
          <w:szCs w:val="28"/>
          <w:lang w:val="es-MX"/>
        </w:rPr>
        <w:t>ơ</w:t>
      </w:r>
      <w:r>
        <w:rPr>
          <w:color w:val="000000"/>
          <w:sz w:val="28"/>
          <w:szCs w:val="28"/>
          <w:lang w:val="es-MX"/>
        </w:rPr>
        <w:t xml:space="preserve"> quan li</w:t>
      </w:r>
      <w:r w:rsidRPr="00A36E0A">
        <w:rPr>
          <w:color w:val="000000"/>
          <w:sz w:val="28"/>
          <w:szCs w:val="28"/>
          <w:lang w:val="es-MX"/>
        </w:rPr>
        <w:t>ê</w:t>
      </w:r>
      <w:r>
        <w:rPr>
          <w:color w:val="000000"/>
          <w:sz w:val="28"/>
          <w:szCs w:val="28"/>
          <w:lang w:val="es-MX"/>
        </w:rPr>
        <w:t>n quan. T</w:t>
      </w:r>
      <w:r w:rsidRPr="00A36E0A">
        <w:rPr>
          <w:color w:val="000000"/>
          <w:sz w:val="28"/>
          <w:szCs w:val="28"/>
          <w:lang w:val="es-MX"/>
        </w:rPr>
        <w:t>ính</w:t>
      </w:r>
      <w:r>
        <w:rPr>
          <w:color w:val="000000"/>
          <w:sz w:val="28"/>
          <w:szCs w:val="28"/>
          <w:lang w:val="es-MX"/>
        </w:rPr>
        <w:t xml:space="preserve"> đ</w:t>
      </w:r>
      <w:r w:rsidRPr="00A36E0A">
        <w:rPr>
          <w:color w:val="000000"/>
          <w:sz w:val="28"/>
          <w:szCs w:val="28"/>
          <w:lang w:val="es-MX"/>
        </w:rPr>
        <w:t>ến</w:t>
      </w:r>
      <w:r>
        <w:rPr>
          <w:color w:val="000000"/>
          <w:sz w:val="28"/>
          <w:szCs w:val="28"/>
          <w:lang w:val="es-MX"/>
        </w:rPr>
        <w:t xml:space="preserve"> ng</w:t>
      </w:r>
      <w:r w:rsidRPr="00A36E0A">
        <w:rPr>
          <w:color w:val="000000"/>
          <w:sz w:val="28"/>
          <w:szCs w:val="28"/>
          <w:lang w:val="es-MX"/>
        </w:rPr>
        <w:t>ày</w:t>
      </w:r>
      <w:r>
        <w:rPr>
          <w:color w:val="000000"/>
          <w:sz w:val="28"/>
          <w:szCs w:val="28"/>
          <w:lang w:val="es-MX"/>
        </w:rPr>
        <w:t xml:space="preserve"> 03/10/2018, Thanh tra Ch</w:t>
      </w:r>
      <w:r w:rsidRPr="0096116B">
        <w:rPr>
          <w:color w:val="000000"/>
          <w:sz w:val="28"/>
          <w:szCs w:val="28"/>
          <w:lang w:val="es-MX"/>
        </w:rPr>
        <w:t>ính</w:t>
      </w:r>
      <w:r>
        <w:rPr>
          <w:color w:val="000000"/>
          <w:sz w:val="28"/>
          <w:szCs w:val="28"/>
          <w:lang w:val="es-MX"/>
        </w:rPr>
        <w:t xml:space="preserve"> ph</w:t>
      </w:r>
      <w:r w:rsidRPr="0096116B">
        <w:rPr>
          <w:color w:val="000000"/>
          <w:sz w:val="28"/>
          <w:szCs w:val="28"/>
          <w:lang w:val="es-MX"/>
        </w:rPr>
        <w:t>ủ</w:t>
      </w:r>
      <w:r>
        <w:rPr>
          <w:color w:val="000000"/>
          <w:sz w:val="28"/>
          <w:szCs w:val="28"/>
          <w:lang w:val="es-MX"/>
        </w:rPr>
        <w:t xml:space="preserve"> </w:t>
      </w:r>
      <w:r w:rsidRPr="0096116B">
        <w:rPr>
          <w:color w:val="000000"/>
          <w:sz w:val="28"/>
          <w:szCs w:val="28"/>
          <w:lang w:val="es-MX"/>
        </w:rPr>
        <w:t>đã</w:t>
      </w:r>
      <w:r>
        <w:rPr>
          <w:color w:val="000000"/>
          <w:sz w:val="28"/>
          <w:szCs w:val="28"/>
          <w:lang w:val="es-MX"/>
        </w:rPr>
        <w:t xml:space="preserve"> nh</w:t>
      </w:r>
      <w:r w:rsidRPr="0096116B">
        <w:rPr>
          <w:color w:val="000000"/>
          <w:sz w:val="28"/>
          <w:szCs w:val="28"/>
          <w:lang w:val="es-MX"/>
        </w:rPr>
        <w:t>ận</w:t>
      </w:r>
      <w:r>
        <w:rPr>
          <w:color w:val="000000"/>
          <w:sz w:val="28"/>
          <w:szCs w:val="28"/>
          <w:lang w:val="es-MX"/>
        </w:rPr>
        <w:t xml:space="preserve"> đư</w:t>
      </w:r>
      <w:r w:rsidRPr="0096116B">
        <w:rPr>
          <w:color w:val="000000"/>
          <w:sz w:val="28"/>
          <w:szCs w:val="28"/>
          <w:lang w:val="es-MX"/>
        </w:rPr>
        <w:t>ợc</w:t>
      </w:r>
      <w:r>
        <w:rPr>
          <w:color w:val="000000"/>
          <w:sz w:val="28"/>
          <w:szCs w:val="28"/>
          <w:lang w:val="es-MX"/>
        </w:rPr>
        <w:t xml:space="preserve"> v</w:t>
      </w:r>
      <w:r w:rsidRPr="0096116B">
        <w:rPr>
          <w:color w:val="000000"/>
          <w:sz w:val="28"/>
          <w:szCs w:val="28"/>
          <w:lang w:val="es-MX"/>
        </w:rPr>
        <w:t>ă</w:t>
      </w:r>
      <w:r>
        <w:rPr>
          <w:color w:val="000000"/>
          <w:sz w:val="28"/>
          <w:szCs w:val="28"/>
          <w:lang w:val="es-MX"/>
        </w:rPr>
        <w:t>n b</w:t>
      </w:r>
      <w:r w:rsidRPr="0096116B">
        <w:rPr>
          <w:color w:val="000000"/>
          <w:sz w:val="28"/>
          <w:szCs w:val="28"/>
          <w:lang w:val="es-MX"/>
        </w:rPr>
        <w:t>ản</w:t>
      </w:r>
      <w:r>
        <w:rPr>
          <w:color w:val="000000"/>
          <w:sz w:val="28"/>
          <w:szCs w:val="28"/>
          <w:lang w:val="es-MX"/>
        </w:rPr>
        <w:t xml:space="preserve"> g</w:t>
      </w:r>
      <w:r w:rsidRPr="0096116B">
        <w:rPr>
          <w:color w:val="000000"/>
          <w:sz w:val="28"/>
          <w:szCs w:val="28"/>
          <w:lang w:val="es-MX"/>
        </w:rPr>
        <w:t>óp</w:t>
      </w:r>
      <w:r>
        <w:rPr>
          <w:color w:val="000000"/>
          <w:sz w:val="28"/>
          <w:szCs w:val="28"/>
          <w:lang w:val="es-MX"/>
        </w:rPr>
        <w:t xml:space="preserve"> </w:t>
      </w:r>
      <w:r w:rsidRPr="0096116B">
        <w:rPr>
          <w:color w:val="000000"/>
          <w:sz w:val="28"/>
          <w:szCs w:val="28"/>
          <w:lang w:val="es-MX"/>
        </w:rPr>
        <w:t>ý</w:t>
      </w:r>
      <w:r>
        <w:rPr>
          <w:color w:val="000000"/>
          <w:sz w:val="28"/>
          <w:szCs w:val="28"/>
          <w:lang w:val="es-MX"/>
        </w:rPr>
        <w:t xml:space="preserve"> c</w:t>
      </w:r>
      <w:r w:rsidRPr="0096116B">
        <w:rPr>
          <w:color w:val="000000"/>
          <w:sz w:val="28"/>
          <w:szCs w:val="28"/>
          <w:lang w:val="es-MX"/>
        </w:rPr>
        <w:t>ủa</w:t>
      </w:r>
      <w:r>
        <w:rPr>
          <w:color w:val="000000"/>
          <w:sz w:val="28"/>
          <w:szCs w:val="28"/>
          <w:lang w:val="es-MX"/>
        </w:rPr>
        <w:t xml:space="preserve"> 73 c</w:t>
      </w:r>
      <w:r w:rsidRPr="0096116B">
        <w:rPr>
          <w:color w:val="000000"/>
          <w:sz w:val="28"/>
          <w:szCs w:val="28"/>
          <w:lang w:val="es-MX"/>
        </w:rPr>
        <w:t>ơ</w:t>
      </w:r>
      <w:r>
        <w:rPr>
          <w:color w:val="000000"/>
          <w:sz w:val="28"/>
          <w:szCs w:val="28"/>
          <w:lang w:val="es-MX"/>
        </w:rPr>
        <w:t xml:space="preserve"> quan B</w:t>
      </w:r>
      <w:r w:rsidRPr="00A36E0A">
        <w:rPr>
          <w:color w:val="000000"/>
          <w:sz w:val="28"/>
          <w:szCs w:val="28"/>
          <w:lang w:val="es-MX"/>
        </w:rPr>
        <w:t>ộ</w:t>
      </w:r>
      <w:r>
        <w:rPr>
          <w:color w:val="000000"/>
          <w:sz w:val="28"/>
          <w:szCs w:val="28"/>
          <w:lang w:val="es-MX"/>
        </w:rPr>
        <w:t xml:space="preserve">, </w:t>
      </w:r>
      <w:r w:rsidRPr="003D1B70">
        <w:rPr>
          <w:bCs/>
          <w:spacing w:val="-2"/>
          <w:sz w:val="28"/>
          <w:szCs w:val="28"/>
          <w:lang w:val="es-MX"/>
        </w:rPr>
        <w:t>cơ quan ngang bộ, cơ quan thuộc Chính phủ và UBND các tỉnh</w:t>
      </w:r>
      <w:r w:rsidRPr="003D1B70">
        <w:rPr>
          <w:b/>
          <w:bCs/>
          <w:spacing w:val="-2"/>
          <w:sz w:val="28"/>
          <w:szCs w:val="28"/>
          <w:lang w:val="es-MX"/>
        </w:rPr>
        <w:t xml:space="preserve"> </w:t>
      </w:r>
      <w:r>
        <w:rPr>
          <w:color w:val="000000"/>
          <w:sz w:val="28"/>
          <w:szCs w:val="28"/>
          <w:lang w:val="es-MX"/>
        </w:rPr>
        <w:t>v</w:t>
      </w:r>
      <w:r w:rsidRPr="00A36E0A">
        <w:rPr>
          <w:color w:val="000000"/>
          <w:sz w:val="28"/>
          <w:szCs w:val="28"/>
          <w:lang w:val="es-MX"/>
        </w:rPr>
        <w:t>à</w:t>
      </w:r>
      <w:r>
        <w:rPr>
          <w:color w:val="000000"/>
          <w:sz w:val="28"/>
          <w:szCs w:val="28"/>
          <w:lang w:val="es-MX"/>
        </w:rPr>
        <w:t xml:space="preserve"> m</w:t>
      </w:r>
      <w:r w:rsidRPr="00A36E0A">
        <w:rPr>
          <w:color w:val="000000"/>
          <w:sz w:val="28"/>
          <w:szCs w:val="28"/>
          <w:lang w:val="es-MX"/>
        </w:rPr>
        <w:t>ột</w:t>
      </w:r>
      <w:r>
        <w:rPr>
          <w:color w:val="000000"/>
          <w:sz w:val="28"/>
          <w:szCs w:val="28"/>
          <w:lang w:val="es-MX"/>
        </w:rPr>
        <w:t xml:space="preserve"> s</w:t>
      </w:r>
      <w:r w:rsidRPr="00A36E0A">
        <w:rPr>
          <w:color w:val="000000"/>
          <w:sz w:val="28"/>
          <w:szCs w:val="28"/>
          <w:lang w:val="es-MX"/>
        </w:rPr>
        <w:t>ố</w:t>
      </w:r>
      <w:r>
        <w:rPr>
          <w:color w:val="000000"/>
          <w:sz w:val="28"/>
          <w:szCs w:val="28"/>
          <w:lang w:val="es-MX"/>
        </w:rPr>
        <w:t xml:space="preserve"> c</w:t>
      </w:r>
      <w:r w:rsidRPr="00A36E0A">
        <w:rPr>
          <w:color w:val="000000"/>
          <w:sz w:val="28"/>
          <w:szCs w:val="28"/>
          <w:lang w:val="es-MX"/>
        </w:rPr>
        <w:t>ơ</w:t>
      </w:r>
      <w:r>
        <w:rPr>
          <w:color w:val="000000"/>
          <w:sz w:val="28"/>
          <w:szCs w:val="28"/>
          <w:lang w:val="es-MX"/>
        </w:rPr>
        <w:t xml:space="preserve"> quan li</w:t>
      </w:r>
      <w:r w:rsidRPr="00A36E0A">
        <w:rPr>
          <w:color w:val="000000"/>
          <w:sz w:val="28"/>
          <w:szCs w:val="28"/>
          <w:lang w:val="es-MX"/>
        </w:rPr>
        <w:t>ê</w:t>
      </w:r>
      <w:r>
        <w:rPr>
          <w:color w:val="000000"/>
          <w:sz w:val="28"/>
          <w:szCs w:val="28"/>
          <w:lang w:val="es-MX"/>
        </w:rPr>
        <w:t>n quan (18 B</w:t>
      </w:r>
      <w:r w:rsidRPr="00FE1E6B">
        <w:rPr>
          <w:color w:val="000000"/>
          <w:sz w:val="28"/>
          <w:szCs w:val="28"/>
          <w:lang w:val="es-MX"/>
        </w:rPr>
        <w:t>ộ</w:t>
      </w:r>
      <w:r>
        <w:rPr>
          <w:color w:val="000000"/>
          <w:sz w:val="28"/>
          <w:szCs w:val="28"/>
          <w:lang w:val="es-MX"/>
        </w:rPr>
        <w:t>, 8 c</w:t>
      </w:r>
      <w:r w:rsidRPr="00FE1E6B">
        <w:rPr>
          <w:color w:val="000000"/>
          <w:sz w:val="28"/>
          <w:szCs w:val="28"/>
          <w:lang w:val="es-MX"/>
        </w:rPr>
        <w:t>ơ</w:t>
      </w:r>
      <w:r>
        <w:rPr>
          <w:color w:val="000000"/>
          <w:sz w:val="28"/>
          <w:szCs w:val="28"/>
          <w:lang w:val="es-MX"/>
        </w:rPr>
        <w:t xml:space="preserve"> quan ngang b</w:t>
      </w:r>
      <w:r w:rsidRPr="00FE1E6B">
        <w:rPr>
          <w:color w:val="000000"/>
          <w:sz w:val="28"/>
          <w:szCs w:val="28"/>
          <w:lang w:val="es-MX"/>
        </w:rPr>
        <w:t>ộ</w:t>
      </w:r>
      <w:r>
        <w:rPr>
          <w:color w:val="000000"/>
          <w:sz w:val="28"/>
          <w:szCs w:val="28"/>
          <w:lang w:val="es-MX"/>
        </w:rPr>
        <w:t xml:space="preserve"> v</w:t>
      </w:r>
      <w:r w:rsidRPr="00FE1E6B">
        <w:rPr>
          <w:color w:val="000000"/>
          <w:sz w:val="28"/>
          <w:szCs w:val="28"/>
          <w:lang w:val="es-MX"/>
        </w:rPr>
        <w:t>à</w:t>
      </w:r>
      <w:r>
        <w:rPr>
          <w:color w:val="000000"/>
          <w:sz w:val="28"/>
          <w:szCs w:val="28"/>
          <w:lang w:val="es-MX"/>
        </w:rPr>
        <w:t xml:space="preserve"> 47 t</w:t>
      </w:r>
      <w:r w:rsidRPr="00FE1E6B">
        <w:rPr>
          <w:color w:val="000000"/>
          <w:sz w:val="28"/>
          <w:szCs w:val="28"/>
          <w:lang w:val="es-MX"/>
        </w:rPr>
        <w:t>ỉnh</w:t>
      </w:r>
      <w:r>
        <w:rPr>
          <w:color w:val="000000"/>
          <w:sz w:val="28"/>
          <w:szCs w:val="28"/>
          <w:lang w:val="es-MX"/>
        </w:rPr>
        <w:t>, th</w:t>
      </w:r>
      <w:r w:rsidRPr="00FE1E6B">
        <w:rPr>
          <w:color w:val="000000"/>
          <w:sz w:val="28"/>
          <w:szCs w:val="28"/>
          <w:lang w:val="es-MX"/>
        </w:rPr>
        <w:t>ành</w:t>
      </w:r>
      <w:r>
        <w:rPr>
          <w:color w:val="000000"/>
          <w:sz w:val="28"/>
          <w:szCs w:val="28"/>
          <w:lang w:val="es-MX"/>
        </w:rPr>
        <w:t xml:space="preserve"> ph</w:t>
      </w:r>
      <w:r w:rsidRPr="00FE1E6B">
        <w:rPr>
          <w:color w:val="000000"/>
          <w:sz w:val="28"/>
          <w:szCs w:val="28"/>
          <w:lang w:val="es-MX"/>
        </w:rPr>
        <w:t>ố</w:t>
      </w:r>
      <w:r>
        <w:rPr>
          <w:color w:val="000000"/>
          <w:sz w:val="28"/>
          <w:szCs w:val="28"/>
          <w:lang w:val="es-MX"/>
        </w:rPr>
        <w:t xml:space="preserve"> trực thuộc Trung ương - C</w:t>
      </w:r>
      <w:r w:rsidRPr="0096116B">
        <w:rPr>
          <w:color w:val="000000"/>
          <w:sz w:val="28"/>
          <w:szCs w:val="28"/>
          <w:lang w:val="es-MX"/>
        </w:rPr>
        <w:t>ó</w:t>
      </w:r>
      <w:r>
        <w:rPr>
          <w:color w:val="000000"/>
          <w:sz w:val="28"/>
          <w:szCs w:val="28"/>
          <w:lang w:val="es-MX"/>
        </w:rPr>
        <w:t xml:space="preserve"> danh s</w:t>
      </w:r>
      <w:r w:rsidRPr="0096116B">
        <w:rPr>
          <w:color w:val="000000"/>
          <w:sz w:val="28"/>
          <w:szCs w:val="28"/>
          <w:lang w:val="es-MX"/>
        </w:rPr>
        <w:t>ách</w:t>
      </w:r>
      <w:r>
        <w:rPr>
          <w:color w:val="000000"/>
          <w:sz w:val="28"/>
          <w:szCs w:val="28"/>
          <w:lang w:val="es-MX"/>
        </w:rPr>
        <w:t xml:space="preserve"> t</w:t>
      </w:r>
      <w:r w:rsidRPr="0096116B">
        <w:rPr>
          <w:color w:val="000000"/>
          <w:sz w:val="28"/>
          <w:szCs w:val="28"/>
          <w:lang w:val="es-MX"/>
        </w:rPr>
        <w:t>ại</w:t>
      </w:r>
      <w:r>
        <w:rPr>
          <w:color w:val="000000"/>
          <w:sz w:val="28"/>
          <w:szCs w:val="28"/>
          <w:lang w:val="es-MX"/>
        </w:rPr>
        <w:t xml:space="preserve"> ph</w:t>
      </w:r>
      <w:r w:rsidRPr="0096116B">
        <w:rPr>
          <w:color w:val="000000"/>
          <w:sz w:val="28"/>
          <w:szCs w:val="28"/>
          <w:lang w:val="es-MX"/>
        </w:rPr>
        <w:t>ụ</w:t>
      </w:r>
      <w:r>
        <w:rPr>
          <w:color w:val="000000"/>
          <w:sz w:val="28"/>
          <w:szCs w:val="28"/>
          <w:lang w:val="es-MX"/>
        </w:rPr>
        <w:t xml:space="preserve"> l</w:t>
      </w:r>
      <w:r w:rsidRPr="0096116B">
        <w:rPr>
          <w:color w:val="000000"/>
          <w:sz w:val="28"/>
          <w:szCs w:val="28"/>
          <w:lang w:val="es-MX"/>
        </w:rPr>
        <w:t>ục</w:t>
      </w:r>
      <w:r>
        <w:rPr>
          <w:color w:val="000000"/>
          <w:sz w:val="28"/>
          <w:szCs w:val="28"/>
          <w:lang w:val="es-MX"/>
        </w:rPr>
        <w:t xml:space="preserve"> 02 v</w:t>
      </w:r>
      <w:r w:rsidRPr="0096116B">
        <w:rPr>
          <w:color w:val="000000"/>
          <w:sz w:val="28"/>
          <w:szCs w:val="28"/>
          <w:lang w:val="es-MX"/>
        </w:rPr>
        <w:t>à</w:t>
      </w:r>
      <w:r>
        <w:rPr>
          <w:color w:val="000000"/>
          <w:sz w:val="28"/>
          <w:szCs w:val="28"/>
          <w:lang w:val="es-MX"/>
        </w:rPr>
        <w:t xml:space="preserve"> c</w:t>
      </w:r>
      <w:r w:rsidRPr="0096116B">
        <w:rPr>
          <w:color w:val="000000"/>
          <w:sz w:val="28"/>
          <w:szCs w:val="28"/>
          <w:lang w:val="es-MX"/>
        </w:rPr>
        <w:t>ác</w:t>
      </w:r>
      <w:r>
        <w:rPr>
          <w:color w:val="000000"/>
          <w:sz w:val="28"/>
          <w:szCs w:val="28"/>
          <w:lang w:val="es-MX"/>
        </w:rPr>
        <w:t xml:space="preserve"> v</w:t>
      </w:r>
      <w:r w:rsidRPr="0096116B">
        <w:rPr>
          <w:color w:val="000000"/>
          <w:sz w:val="28"/>
          <w:szCs w:val="28"/>
          <w:lang w:val="es-MX"/>
        </w:rPr>
        <w:t>ă</w:t>
      </w:r>
      <w:r>
        <w:rPr>
          <w:color w:val="000000"/>
          <w:sz w:val="28"/>
          <w:szCs w:val="28"/>
          <w:lang w:val="es-MX"/>
        </w:rPr>
        <w:t>n b</w:t>
      </w:r>
      <w:r w:rsidRPr="0096116B">
        <w:rPr>
          <w:color w:val="000000"/>
          <w:sz w:val="28"/>
          <w:szCs w:val="28"/>
          <w:lang w:val="es-MX"/>
        </w:rPr>
        <w:t>ản</w:t>
      </w:r>
      <w:r>
        <w:rPr>
          <w:color w:val="000000"/>
          <w:sz w:val="28"/>
          <w:szCs w:val="28"/>
          <w:lang w:val="es-MX"/>
        </w:rPr>
        <w:t xml:space="preserve"> g</w:t>
      </w:r>
      <w:r w:rsidRPr="0096116B">
        <w:rPr>
          <w:color w:val="000000"/>
          <w:sz w:val="28"/>
          <w:szCs w:val="28"/>
          <w:lang w:val="es-MX"/>
        </w:rPr>
        <w:t>óp</w:t>
      </w:r>
      <w:r>
        <w:rPr>
          <w:color w:val="000000"/>
          <w:sz w:val="28"/>
          <w:szCs w:val="28"/>
          <w:lang w:val="es-MX"/>
        </w:rPr>
        <w:t xml:space="preserve"> </w:t>
      </w:r>
      <w:r w:rsidRPr="0096116B">
        <w:rPr>
          <w:color w:val="000000"/>
          <w:sz w:val="28"/>
          <w:szCs w:val="28"/>
          <w:lang w:val="es-MX"/>
        </w:rPr>
        <w:t>ý</w:t>
      </w:r>
      <w:r>
        <w:rPr>
          <w:color w:val="000000"/>
          <w:sz w:val="28"/>
          <w:szCs w:val="28"/>
          <w:lang w:val="es-MX"/>
        </w:rPr>
        <w:t xml:space="preserve"> g</w:t>
      </w:r>
      <w:r w:rsidRPr="0096116B">
        <w:rPr>
          <w:color w:val="000000"/>
          <w:sz w:val="28"/>
          <w:szCs w:val="28"/>
          <w:lang w:val="es-MX"/>
        </w:rPr>
        <w:t>ửi</w:t>
      </w:r>
      <w:r>
        <w:rPr>
          <w:color w:val="000000"/>
          <w:sz w:val="28"/>
          <w:szCs w:val="28"/>
          <w:lang w:val="es-MX"/>
        </w:rPr>
        <w:t xml:space="preserve"> k</w:t>
      </w:r>
      <w:r w:rsidRPr="0096116B">
        <w:rPr>
          <w:color w:val="000000"/>
          <w:sz w:val="28"/>
          <w:szCs w:val="28"/>
          <w:lang w:val="es-MX"/>
        </w:rPr>
        <w:t>èm</w:t>
      </w:r>
      <w:r>
        <w:rPr>
          <w:color w:val="000000"/>
          <w:sz w:val="28"/>
          <w:szCs w:val="28"/>
          <w:lang w:val="es-MX"/>
        </w:rPr>
        <w:t>). Nh</w:t>
      </w:r>
      <w:r w:rsidRPr="0096116B">
        <w:rPr>
          <w:color w:val="000000"/>
          <w:sz w:val="28"/>
          <w:szCs w:val="28"/>
          <w:lang w:val="es-MX"/>
        </w:rPr>
        <w:t>ìn</w:t>
      </w:r>
      <w:r>
        <w:rPr>
          <w:color w:val="000000"/>
          <w:sz w:val="28"/>
          <w:szCs w:val="28"/>
          <w:lang w:val="es-MX"/>
        </w:rPr>
        <w:t xml:space="preserve"> chung, c</w:t>
      </w:r>
      <w:r w:rsidRPr="0096116B">
        <w:rPr>
          <w:color w:val="000000"/>
          <w:sz w:val="28"/>
          <w:szCs w:val="28"/>
          <w:lang w:val="es-MX"/>
        </w:rPr>
        <w:t>ác</w:t>
      </w:r>
      <w:r>
        <w:rPr>
          <w:color w:val="000000"/>
          <w:sz w:val="28"/>
          <w:szCs w:val="28"/>
          <w:lang w:val="es-MX"/>
        </w:rPr>
        <w:t xml:space="preserve"> c</w:t>
      </w:r>
      <w:r w:rsidRPr="0096116B">
        <w:rPr>
          <w:color w:val="000000"/>
          <w:sz w:val="28"/>
          <w:szCs w:val="28"/>
          <w:lang w:val="es-MX"/>
        </w:rPr>
        <w:t>ơ</w:t>
      </w:r>
      <w:r>
        <w:rPr>
          <w:color w:val="000000"/>
          <w:sz w:val="28"/>
          <w:szCs w:val="28"/>
          <w:lang w:val="es-MX"/>
        </w:rPr>
        <w:t xml:space="preserve"> quan đ</w:t>
      </w:r>
      <w:r w:rsidRPr="00FD4064">
        <w:rPr>
          <w:color w:val="000000"/>
          <w:sz w:val="28"/>
          <w:szCs w:val="28"/>
          <w:lang w:val="es-MX"/>
        </w:rPr>
        <w:t>ều</w:t>
      </w:r>
      <w:r>
        <w:rPr>
          <w:color w:val="000000"/>
          <w:sz w:val="28"/>
          <w:szCs w:val="28"/>
          <w:lang w:val="es-MX"/>
        </w:rPr>
        <w:t xml:space="preserve"> nh</w:t>
      </w:r>
      <w:r w:rsidRPr="00FD4064">
        <w:rPr>
          <w:color w:val="000000"/>
          <w:sz w:val="28"/>
          <w:szCs w:val="28"/>
          <w:lang w:val="es-MX"/>
        </w:rPr>
        <w:t>ất</w:t>
      </w:r>
      <w:r>
        <w:rPr>
          <w:color w:val="000000"/>
          <w:sz w:val="28"/>
          <w:szCs w:val="28"/>
          <w:lang w:val="es-MX"/>
        </w:rPr>
        <w:t xml:space="preserve"> tr</w:t>
      </w:r>
      <w:r w:rsidRPr="00FD4064">
        <w:rPr>
          <w:color w:val="000000"/>
          <w:sz w:val="28"/>
          <w:szCs w:val="28"/>
          <w:lang w:val="es-MX"/>
        </w:rPr>
        <w:t>í</w:t>
      </w:r>
      <w:r>
        <w:rPr>
          <w:color w:val="000000"/>
          <w:sz w:val="28"/>
          <w:szCs w:val="28"/>
          <w:lang w:val="es-MX"/>
        </w:rPr>
        <w:t xml:space="preserve"> v</w:t>
      </w:r>
      <w:r w:rsidRPr="00FD4064">
        <w:rPr>
          <w:color w:val="000000"/>
          <w:sz w:val="28"/>
          <w:szCs w:val="28"/>
          <w:lang w:val="es-MX"/>
        </w:rPr>
        <w:t>ề</w:t>
      </w:r>
      <w:r>
        <w:rPr>
          <w:color w:val="000000"/>
          <w:sz w:val="28"/>
          <w:szCs w:val="28"/>
          <w:lang w:val="es-MX"/>
        </w:rPr>
        <w:t xml:space="preserve"> s</w:t>
      </w:r>
      <w:r w:rsidRPr="00FD4064">
        <w:rPr>
          <w:color w:val="000000"/>
          <w:sz w:val="28"/>
          <w:szCs w:val="28"/>
          <w:lang w:val="es-MX"/>
        </w:rPr>
        <w:t>ự</w:t>
      </w:r>
      <w:r>
        <w:rPr>
          <w:color w:val="000000"/>
          <w:sz w:val="28"/>
          <w:szCs w:val="28"/>
          <w:lang w:val="es-MX"/>
        </w:rPr>
        <w:t xml:space="preserve"> c</w:t>
      </w:r>
      <w:r w:rsidRPr="00FD4064">
        <w:rPr>
          <w:color w:val="000000"/>
          <w:sz w:val="28"/>
          <w:szCs w:val="28"/>
          <w:lang w:val="es-MX"/>
        </w:rPr>
        <w:t>ần</w:t>
      </w:r>
      <w:r>
        <w:rPr>
          <w:color w:val="000000"/>
          <w:sz w:val="28"/>
          <w:szCs w:val="28"/>
          <w:lang w:val="es-MX"/>
        </w:rPr>
        <w:t xml:space="preserve"> thi</w:t>
      </w:r>
      <w:r w:rsidRPr="00FD4064">
        <w:rPr>
          <w:color w:val="000000"/>
          <w:sz w:val="28"/>
          <w:szCs w:val="28"/>
          <w:lang w:val="es-MX"/>
        </w:rPr>
        <w:t>ết</w:t>
      </w:r>
      <w:r>
        <w:rPr>
          <w:color w:val="000000"/>
          <w:sz w:val="28"/>
          <w:szCs w:val="28"/>
          <w:lang w:val="es-MX"/>
        </w:rPr>
        <w:t xml:space="preserve"> ban h</w:t>
      </w:r>
      <w:r w:rsidRPr="00FD4064">
        <w:rPr>
          <w:color w:val="000000"/>
          <w:sz w:val="28"/>
          <w:szCs w:val="28"/>
          <w:lang w:val="es-MX"/>
        </w:rPr>
        <w:t>ành</w:t>
      </w:r>
      <w:r>
        <w:rPr>
          <w:color w:val="000000"/>
          <w:sz w:val="28"/>
          <w:szCs w:val="28"/>
          <w:lang w:val="es-MX"/>
        </w:rPr>
        <w:t xml:space="preserve"> Ngh</w:t>
      </w:r>
      <w:r w:rsidRPr="00207F90">
        <w:rPr>
          <w:color w:val="000000"/>
          <w:sz w:val="28"/>
          <w:szCs w:val="28"/>
          <w:lang w:val="es-MX"/>
        </w:rPr>
        <w:t>ị</w:t>
      </w:r>
      <w:r>
        <w:rPr>
          <w:color w:val="000000"/>
          <w:sz w:val="28"/>
          <w:szCs w:val="28"/>
          <w:lang w:val="es-MX"/>
        </w:rPr>
        <w:t xml:space="preserve"> </w:t>
      </w:r>
      <w:r w:rsidRPr="00207F90">
        <w:rPr>
          <w:color w:val="000000"/>
          <w:sz w:val="28"/>
          <w:szCs w:val="28"/>
          <w:lang w:val="es-MX"/>
        </w:rPr>
        <w:t>định</w:t>
      </w:r>
      <w:r>
        <w:rPr>
          <w:color w:val="000000"/>
          <w:sz w:val="28"/>
          <w:szCs w:val="28"/>
          <w:lang w:val="es-MX"/>
        </w:rPr>
        <w:t xml:space="preserve"> v</w:t>
      </w:r>
      <w:r w:rsidRPr="00207F90">
        <w:rPr>
          <w:color w:val="000000"/>
          <w:sz w:val="28"/>
          <w:szCs w:val="28"/>
          <w:lang w:val="es-MX"/>
        </w:rPr>
        <w:t>à</w:t>
      </w:r>
      <w:r>
        <w:rPr>
          <w:color w:val="000000"/>
          <w:sz w:val="28"/>
          <w:szCs w:val="28"/>
          <w:lang w:val="es-MX"/>
        </w:rPr>
        <w:t xml:space="preserve"> c</w:t>
      </w:r>
      <w:r w:rsidRPr="00207F90">
        <w:rPr>
          <w:color w:val="000000"/>
          <w:sz w:val="28"/>
          <w:szCs w:val="28"/>
          <w:lang w:val="es-MX"/>
        </w:rPr>
        <w:t>ơ</w:t>
      </w:r>
      <w:r>
        <w:rPr>
          <w:color w:val="000000"/>
          <w:sz w:val="28"/>
          <w:szCs w:val="28"/>
          <w:lang w:val="es-MX"/>
        </w:rPr>
        <w:t xml:space="preserve"> b</w:t>
      </w:r>
      <w:r w:rsidRPr="00207F90">
        <w:rPr>
          <w:color w:val="000000"/>
          <w:sz w:val="28"/>
          <w:szCs w:val="28"/>
          <w:lang w:val="es-MX"/>
        </w:rPr>
        <w:t>ản</w:t>
      </w:r>
      <w:r>
        <w:rPr>
          <w:color w:val="000000"/>
          <w:sz w:val="28"/>
          <w:szCs w:val="28"/>
          <w:lang w:val="es-MX"/>
        </w:rPr>
        <w:t xml:space="preserve"> nh</w:t>
      </w:r>
      <w:r w:rsidRPr="00207F90">
        <w:rPr>
          <w:color w:val="000000"/>
          <w:sz w:val="28"/>
          <w:szCs w:val="28"/>
          <w:lang w:val="es-MX"/>
        </w:rPr>
        <w:t>ất</w:t>
      </w:r>
      <w:r>
        <w:rPr>
          <w:color w:val="000000"/>
          <w:sz w:val="28"/>
          <w:szCs w:val="28"/>
          <w:lang w:val="es-MX"/>
        </w:rPr>
        <w:t xml:space="preserve"> tr</w:t>
      </w:r>
      <w:r w:rsidRPr="00207F90">
        <w:rPr>
          <w:color w:val="000000"/>
          <w:sz w:val="28"/>
          <w:szCs w:val="28"/>
          <w:lang w:val="es-MX"/>
        </w:rPr>
        <w:t>í</w:t>
      </w:r>
      <w:r>
        <w:rPr>
          <w:color w:val="000000"/>
          <w:sz w:val="28"/>
          <w:szCs w:val="28"/>
          <w:lang w:val="es-MX"/>
        </w:rPr>
        <w:t xml:space="preserve"> v</w:t>
      </w:r>
      <w:r w:rsidRPr="00207F90">
        <w:rPr>
          <w:color w:val="000000"/>
          <w:sz w:val="28"/>
          <w:szCs w:val="28"/>
          <w:lang w:val="es-MX"/>
        </w:rPr>
        <w:t>ới</w:t>
      </w:r>
      <w:r>
        <w:rPr>
          <w:color w:val="000000"/>
          <w:sz w:val="28"/>
          <w:szCs w:val="28"/>
          <w:lang w:val="es-MX"/>
        </w:rPr>
        <w:t xml:space="preserve"> t</w:t>
      </w:r>
      <w:r w:rsidRPr="00207F90">
        <w:rPr>
          <w:color w:val="000000"/>
          <w:sz w:val="28"/>
          <w:szCs w:val="28"/>
          <w:lang w:val="es-MX"/>
        </w:rPr>
        <w:t>ê</w:t>
      </w:r>
      <w:r>
        <w:rPr>
          <w:color w:val="000000"/>
          <w:sz w:val="28"/>
          <w:szCs w:val="28"/>
          <w:lang w:val="es-MX"/>
        </w:rPr>
        <w:t>n g</w:t>
      </w:r>
      <w:r w:rsidRPr="00207F90">
        <w:rPr>
          <w:color w:val="000000"/>
          <w:sz w:val="28"/>
          <w:szCs w:val="28"/>
          <w:lang w:val="es-MX"/>
        </w:rPr>
        <w:t>ọi</w:t>
      </w:r>
      <w:r>
        <w:rPr>
          <w:color w:val="000000"/>
          <w:sz w:val="28"/>
          <w:szCs w:val="28"/>
          <w:lang w:val="es-MX"/>
        </w:rPr>
        <w:t>, ph</w:t>
      </w:r>
      <w:r w:rsidRPr="00207F90">
        <w:rPr>
          <w:color w:val="000000"/>
          <w:sz w:val="28"/>
          <w:szCs w:val="28"/>
          <w:lang w:val="es-MX"/>
        </w:rPr>
        <w:t>ạm</w:t>
      </w:r>
      <w:r>
        <w:rPr>
          <w:color w:val="000000"/>
          <w:sz w:val="28"/>
          <w:szCs w:val="28"/>
          <w:lang w:val="es-MX"/>
        </w:rPr>
        <w:t xml:space="preserve"> vi </w:t>
      </w:r>
      <w:r w:rsidRPr="00207F90">
        <w:rPr>
          <w:color w:val="000000"/>
          <w:sz w:val="28"/>
          <w:szCs w:val="28"/>
          <w:lang w:val="es-MX"/>
        </w:rPr>
        <w:t>đ</w:t>
      </w:r>
      <w:r>
        <w:rPr>
          <w:color w:val="000000"/>
          <w:sz w:val="28"/>
          <w:szCs w:val="28"/>
          <w:lang w:val="es-MX"/>
        </w:rPr>
        <w:t>i</w:t>
      </w:r>
      <w:r w:rsidRPr="00207F90">
        <w:rPr>
          <w:color w:val="000000"/>
          <w:sz w:val="28"/>
          <w:szCs w:val="28"/>
          <w:lang w:val="es-MX"/>
        </w:rPr>
        <w:t>ều</w:t>
      </w:r>
      <w:r>
        <w:rPr>
          <w:color w:val="000000"/>
          <w:sz w:val="28"/>
          <w:szCs w:val="28"/>
          <w:lang w:val="es-MX"/>
        </w:rPr>
        <w:t xml:space="preserve"> ch</w:t>
      </w:r>
      <w:r w:rsidRPr="00207F90">
        <w:rPr>
          <w:color w:val="000000"/>
          <w:sz w:val="28"/>
          <w:szCs w:val="28"/>
          <w:lang w:val="es-MX"/>
        </w:rPr>
        <w:t>ỉnh</w:t>
      </w:r>
      <w:r>
        <w:rPr>
          <w:color w:val="000000"/>
          <w:sz w:val="28"/>
          <w:szCs w:val="28"/>
          <w:lang w:val="es-MX"/>
        </w:rPr>
        <w:t xml:space="preserve"> v</w:t>
      </w:r>
      <w:r w:rsidRPr="00207F90">
        <w:rPr>
          <w:color w:val="000000"/>
          <w:sz w:val="28"/>
          <w:szCs w:val="28"/>
          <w:lang w:val="es-MX"/>
        </w:rPr>
        <w:t>à</w:t>
      </w:r>
      <w:r>
        <w:rPr>
          <w:color w:val="000000"/>
          <w:sz w:val="28"/>
          <w:szCs w:val="28"/>
          <w:lang w:val="es-MX"/>
        </w:rPr>
        <w:t xml:space="preserve"> nhi</w:t>
      </w:r>
      <w:r w:rsidRPr="00207F90">
        <w:rPr>
          <w:color w:val="000000"/>
          <w:sz w:val="28"/>
          <w:szCs w:val="28"/>
          <w:lang w:val="es-MX"/>
        </w:rPr>
        <w:t>ều</w:t>
      </w:r>
      <w:r>
        <w:rPr>
          <w:color w:val="000000"/>
          <w:sz w:val="28"/>
          <w:szCs w:val="28"/>
          <w:lang w:val="es-MX"/>
        </w:rPr>
        <w:t xml:space="preserve"> n</w:t>
      </w:r>
      <w:r w:rsidRPr="00207F90">
        <w:rPr>
          <w:color w:val="000000"/>
          <w:sz w:val="28"/>
          <w:szCs w:val="28"/>
          <w:lang w:val="es-MX"/>
        </w:rPr>
        <w:t>ội</w:t>
      </w:r>
      <w:r>
        <w:rPr>
          <w:color w:val="000000"/>
          <w:sz w:val="28"/>
          <w:szCs w:val="28"/>
          <w:lang w:val="es-MX"/>
        </w:rPr>
        <w:t xml:space="preserve"> dung c</w:t>
      </w:r>
      <w:r w:rsidRPr="00207F90">
        <w:rPr>
          <w:color w:val="000000"/>
          <w:sz w:val="28"/>
          <w:szCs w:val="28"/>
          <w:lang w:val="es-MX"/>
        </w:rPr>
        <w:t>ủa</w:t>
      </w:r>
      <w:r>
        <w:rPr>
          <w:color w:val="000000"/>
          <w:sz w:val="28"/>
          <w:szCs w:val="28"/>
          <w:lang w:val="es-MX"/>
        </w:rPr>
        <w:t xml:space="preserve"> d</w:t>
      </w:r>
      <w:r w:rsidRPr="00207F90">
        <w:rPr>
          <w:color w:val="000000"/>
          <w:sz w:val="28"/>
          <w:szCs w:val="28"/>
          <w:lang w:val="es-MX"/>
        </w:rPr>
        <w:t>ự</w:t>
      </w:r>
      <w:r>
        <w:rPr>
          <w:color w:val="000000"/>
          <w:sz w:val="28"/>
          <w:szCs w:val="28"/>
          <w:lang w:val="es-MX"/>
        </w:rPr>
        <w:t xml:space="preserve"> th</w:t>
      </w:r>
      <w:r w:rsidRPr="00207F90">
        <w:rPr>
          <w:color w:val="000000"/>
          <w:sz w:val="28"/>
          <w:szCs w:val="28"/>
          <w:lang w:val="es-MX"/>
        </w:rPr>
        <w:t>ảo</w:t>
      </w:r>
      <w:r>
        <w:rPr>
          <w:color w:val="000000"/>
          <w:sz w:val="28"/>
          <w:szCs w:val="28"/>
          <w:lang w:val="es-MX"/>
        </w:rPr>
        <w:t xml:space="preserve"> </w:t>
      </w:r>
      <w:r w:rsidRPr="003D1B70">
        <w:rPr>
          <w:sz w:val="28"/>
          <w:szCs w:val="28"/>
          <w:lang w:val="es-MX"/>
        </w:rPr>
        <w:t>Nghị định</w:t>
      </w:r>
      <w:r>
        <w:rPr>
          <w:color w:val="000000"/>
          <w:sz w:val="28"/>
          <w:szCs w:val="28"/>
          <w:lang w:val="es-MX"/>
        </w:rPr>
        <w:t>; đ</w:t>
      </w:r>
      <w:r w:rsidRPr="00207F90">
        <w:rPr>
          <w:color w:val="000000"/>
          <w:sz w:val="28"/>
          <w:szCs w:val="28"/>
          <w:lang w:val="es-MX"/>
        </w:rPr>
        <w:t>ồng</w:t>
      </w:r>
      <w:r>
        <w:rPr>
          <w:color w:val="000000"/>
          <w:sz w:val="28"/>
          <w:szCs w:val="28"/>
          <w:lang w:val="es-MX"/>
        </w:rPr>
        <w:t xml:space="preserve"> th</w:t>
      </w:r>
      <w:r w:rsidRPr="00207F90">
        <w:rPr>
          <w:color w:val="000000"/>
          <w:sz w:val="28"/>
          <w:szCs w:val="28"/>
          <w:lang w:val="es-MX"/>
        </w:rPr>
        <w:t>ời</w:t>
      </w:r>
      <w:r>
        <w:rPr>
          <w:color w:val="000000"/>
          <w:sz w:val="28"/>
          <w:szCs w:val="28"/>
          <w:lang w:val="es-MX"/>
        </w:rPr>
        <w:t xml:space="preserve"> </w:t>
      </w:r>
      <w:r w:rsidRPr="00207F90">
        <w:rPr>
          <w:color w:val="000000"/>
          <w:sz w:val="28"/>
          <w:szCs w:val="28"/>
          <w:lang w:val="es-MX"/>
        </w:rPr>
        <w:t>đã</w:t>
      </w:r>
      <w:r>
        <w:rPr>
          <w:color w:val="000000"/>
          <w:sz w:val="28"/>
          <w:szCs w:val="28"/>
          <w:lang w:val="es-MX"/>
        </w:rPr>
        <w:t xml:space="preserve"> </w:t>
      </w:r>
      <w:r w:rsidRPr="00207F90">
        <w:rPr>
          <w:color w:val="000000"/>
          <w:sz w:val="28"/>
          <w:szCs w:val="28"/>
          <w:lang w:val="es-MX"/>
        </w:rPr>
        <w:t>đóng</w:t>
      </w:r>
      <w:r>
        <w:rPr>
          <w:color w:val="000000"/>
          <w:sz w:val="28"/>
          <w:szCs w:val="28"/>
          <w:lang w:val="es-MX"/>
        </w:rPr>
        <w:t xml:space="preserve"> g</w:t>
      </w:r>
      <w:r w:rsidRPr="00207F90">
        <w:rPr>
          <w:color w:val="000000"/>
          <w:sz w:val="28"/>
          <w:szCs w:val="28"/>
          <w:lang w:val="es-MX"/>
        </w:rPr>
        <w:t>óp</w:t>
      </w:r>
      <w:r>
        <w:rPr>
          <w:color w:val="000000"/>
          <w:sz w:val="28"/>
          <w:szCs w:val="28"/>
          <w:lang w:val="es-MX"/>
        </w:rPr>
        <w:t xml:space="preserve"> nh</w:t>
      </w:r>
      <w:r w:rsidRPr="00207F90">
        <w:rPr>
          <w:color w:val="000000"/>
          <w:sz w:val="28"/>
          <w:szCs w:val="28"/>
          <w:lang w:val="es-MX"/>
        </w:rPr>
        <w:t>ững</w:t>
      </w:r>
      <w:r>
        <w:rPr>
          <w:color w:val="000000"/>
          <w:sz w:val="28"/>
          <w:szCs w:val="28"/>
          <w:lang w:val="es-MX"/>
        </w:rPr>
        <w:t xml:space="preserve"> </w:t>
      </w:r>
      <w:r w:rsidRPr="00207F90">
        <w:rPr>
          <w:color w:val="000000"/>
          <w:sz w:val="28"/>
          <w:szCs w:val="28"/>
          <w:lang w:val="es-MX"/>
        </w:rPr>
        <w:t>ý</w:t>
      </w:r>
      <w:r>
        <w:rPr>
          <w:color w:val="000000"/>
          <w:sz w:val="28"/>
          <w:szCs w:val="28"/>
          <w:lang w:val="es-MX"/>
        </w:rPr>
        <w:t xml:space="preserve"> ki</w:t>
      </w:r>
      <w:r w:rsidRPr="00207F90">
        <w:rPr>
          <w:color w:val="000000"/>
          <w:sz w:val="28"/>
          <w:szCs w:val="28"/>
          <w:lang w:val="es-MX"/>
        </w:rPr>
        <w:t>ến</w:t>
      </w:r>
      <w:r>
        <w:rPr>
          <w:color w:val="000000"/>
          <w:sz w:val="28"/>
          <w:szCs w:val="28"/>
          <w:lang w:val="es-MX"/>
        </w:rPr>
        <w:t xml:space="preserve"> c</w:t>
      </w:r>
      <w:r w:rsidRPr="00207F90">
        <w:rPr>
          <w:color w:val="000000"/>
          <w:sz w:val="28"/>
          <w:szCs w:val="28"/>
          <w:lang w:val="es-MX"/>
        </w:rPr>
        <w:t>ụ</w:t>
      </w:r>
      <w:r>
        <w:rPr>
          <w:color w:val="000000"/>
          <w:sz w:val="28"/>
          <w:szCs w:val="28"/>
          <w:lang w:val="es-MX"/>
        </w:rPr>
        <w:t xml:space="preserve"> th</w:t>
      </w:r>
      <w:r w:rsidRPr="00207F90">
        <w:rPr>
          <w:color w:val="000000"/>
          <w:sz w:val="28"/>
          <w:szCs w:val="28"/>
          <w:lang w:val="es-MX"/>
        </w:rPr>
        <w:t>ể</w:t>
      </w:r>
      <w:r>
        <w:rPr>
          <w:color w:val="000000"/>
          <w:sz w:val="28"/>
          <w:szCs w:val="28"/>
          <w:lang w:val="es-MX"/>
        </w:rPr>
        <w:t xml:space="preserve"> nh</w:t>
      </w:r>
      <w:r w:rsidRPr="00207F90">
        <w:rPr>
          <w:color w:val="000000"/>
          <w:sz w:val="28"/>
          <w:szCs w:val="28"/>
          <w:lang w:val="es-MX"/>
        </w:rPr>
        <w:t>ằm</w:t>
      </w:r>
      <w:r>
        <w:rPr>
          <w:color w:val="000000"/>
          <w:sz w:val="28"/>
          <w:szCs w:val="28"/>
          <w:lang w:val="es-MX"/>
        </w:rPr>
        <w:t xml:space="preserve"> ho</w:t>
      </w:r>
      <w:r w:rsidRPr="00207F90">
        <w:rPr>
          <w:color w:val="000000"/>
          <w:sz w:val="28"/>
          <w:szCs w:val="28"/>
          <w:lang w:val="es-MX"/>
        </w:rPr>
        <w:t>àn</w:t>
      </w:r>
      <w:r>
        <w:rPr>
          <w:color w:val="000000"/>
          <w:sz w:val="28"/>
          <w:szCs w:val="28"/>
          <w:lang w:val="es-MX"/>
        </w:rPr>
        <w:t xml:space="preserve"> thi</w:t>
      </w:r>
      <w:r w:rsidRPr="00207F90">
        <w:rPr>
          <w:color w:val="000000"/>
          <w:sz w:val="28"/>
          <w:szCs w:val="28"/>
          <w:lang w:val="es-MX"/>
        </w:rPr>
        <w:t>ện</w:t>
      </w:r>
      <w:r>
        <w:rPr>
          <w:color w:val="000000"/>
          <w:sz w:val="28"/>
          <w:szCs w:val="28"/>
          <w:lang w:val="es-MX"/>
        </w:rPr>
        <w:t xml:space="preserve"> d</w:t>
      </w:r>
      <w:r w:rsidRPr="00207F90">
        <w:rPr>
          <w:color w:val="000000"/>
          <w:sz w:val="28"/>
          <w:szCs w:val="28"/>
          <w:lang w:val="es-MX"/>
        </w:rPr>
        <w:t>ự</w:t>
      </w:r>
      <w:r>
        <w:rPr>
          <w:color w:val="000000"/>
          <w:sz w:val="28"/>
          <w:szCs w:val="28"/>
          <w:lang w:val="es-MX"/>
        </w:rPr>
        <w:t xml:space="preserve"> th</w:t>
      </w:r>
      <w:r w:rsidRPr="00207F90">
        <w:rPr>
          <w:color w:val="000000"/>
          <w:sz w:val="28"/>
          <w:szCs w:val="28"/>
          <w:lang w:val="es-MX"/>
        </w:rPr>
        <w:t>ảo</w:t>
      </w:r>
      <w:r>
        <w:rPr>
          <w:color w:val="000000"/>
          <w:sz w:val="28"/>
          <w:szCs w:val="28"/>
          <w:lang w:val="es-MX"/>
        </w:rPr>
        <w:t xml:space="preserve"> Ngh</w:t>
      </w:r>
      <w:r w:rsidRPr="00207F90">
        <w:rPr>
          <w:color w:val="000000"/>
          <w:sz w:val="28"/>
          <w:szCs w:val="28"/>
          <w:lang w:val="es-MX"/>
        </w:rPr>
        <w:t>ị</w:t>
      </w:r>
      <w:r>
        <w:rPr>
          <w:color w:val="000000"/>
          <w:sz w:val="28"/>
          <w:szCs w:val="28"/>
          <w:lang w:val="es-MX"/>
        </w:rPr>
        <w:t xml:space="preserve"> </w:t>
      </w:r>
      <w:r w:rsidRPr="00207F90">
        <w:rPr>
          <w:color w:val="000000"/>
          <w:sz w:val="28"/>
          <w:szCs w:val="28"/>
          <w:lang w:val="es-MX"/>
        </w:rPr>
        <w:t>định</w:t>
      </w:r>
      <w:r>
        <w:rPr>
          <w:color w:val="000000"/>
          <w:sz w:val="28"/>
          <w:szCs w:val="28"/>
          <w:lang w:val="es-MX"/>
        </w:rPr>
        <w:t>. Thanh tra Ch</w:t>
      </w:r>
      <w:r w:rsidRPr="0096116B">
        <w:rPr>
          <w:color w:val="000000"/>
          <w:sz w:val="28"/>
          <w:szCs w:val="28"/>
          <w:lang w:val="es-MX"/>
        </w:rPr>
        <w:t>ính</w:t>
      </w:r>
      <w:r>
        <w:rPr>
          <w:color w:val="000000"/>
          <w:sz w:val="28"/>
          <w:szCs w:val="28"/>
          <w:lang w:val="es-MX"/>
        </w:rPr>
        <w:t xml:space="preserve"> ph</w:t>
      </w:r>
      <w:r w:rsidRPr="0096116B">
        <w:rPr>
          <w:color w:val="000000"/>
          <w:sz w:val="28"/>
          <w:szCs w:val="28"/>
          <w:lang w:val="es-MX"/>
        </w:rPr>
        <w:t>ủ</w:t>
      </w:r>
      <w:r>
        <w:rPr>
          <w:color w:val="000000"/>
          <w:sz w:val="28"/>
          <w:szCs w:val="28"/>
          <w:lang w:val="es-MX"/>
        </w:rPr>
        <w:t xml:space="preserve"> t</w:t>
      </w:r>
      <w:r w:rsidRPr="00207F90">
        <w:rPr>
          <w:color w:val="000000"/>
          <w:sz w:val="28"/>
          <w:szCs w:val="28"/>
          <w:lang w:val="es-MX"/>
        </w:rPr>
        <w:t>ổng</w:t>
      </w:r>
      <w:r>
        <w:rPr>
          <w:color w:val="000000"/>
          <w:sz w:val="28"/>
          <w:szCs w:val="28"/>
          <w:lang w:val="es-MX"/>
        </w:rPr>
        <w:t xml:space="preserve"> h</w:t>
      </w:r>
      <w:r w:rsidRPr="00207F90">
        <w:rPr>
          <w:color w:val="000000"/>
          <w:sz w:val="28"/>
          <w:szCs w:val="28"/>
          <w:lang w:val="es-MX"/>
        </w:rPr>
        <w:t>ợp</w:t>
      </w:r>
      <w:r>
        <w:rPr>
          <w:color w:val="000000"/>
          <w:sz w:val="28"/>
          <w:szCs w:val="28"/>
          <w:lang w:val="es-MX"/>
        </w:rPr>
        <w:t xml:space="preserve"> c</w:t>
      </w:r>
      <w:r w:rsidRPr="00207F90">
        <w:rPr>
          <w:color w:val="000000"/>
          <w:sz w:val="28"/>
          <w:szCs w:val="28"/>
          <w:lang w:val="es-MX"/>
        </w:rPr>
        <w:t>ác</w:t>
      </w:r>
      <w:r>
        <w:rPr>
          <w:color w:val="000000"/>
          <w:sz w:val="28"/>
          <w:szCs w:val="28"/>
          <w:lang w:val="es-MX"/>
        </w:rPr>
        <w:t xml:space="preserve"> </w:t>
      </w:r>
      <w:r w:rsidRPr="00207F90">
        <w:rPr>
          <w:color w:val="000000"/>
          <w:sz w:val="28"/>
          <w:szCs w:val="28"/>
          <w:lang w:val="es-MX"/>
        </w:rPr>
        <w:t>ý</w:t>
      </w:r>
      <w:r>
        <w:rPr>
          <w:color w:val="000000"/>
          <w:sz w:val="28"/>
          <w:szCs w:val="28"/>
          <w:lang w:val="es-MX"/>
        </w:rPr>
        <w:t xml:space="preserve"> ki</w:t>
      </w:r>
      <w:r w:rsidRPr="00207F90">
        <w:rPr>
          <w:color w:val="000000"/>
          <w:sz w:val="28"/>
          <w:szCs w:val="28"/>
          <w:lang w:val="es-MX"/>
        </w:rPr>
        <w:t>ến</w:t>
      </w:r>
      <w:r>
        <w:rPr>
          <w:color w:val="000000"/>
          <w:sz w:val="28"/>
          <w:szCs w:val="28"/>
          <w:lang w:val="es-MX"/>
        </w:rPr>
        <w:t xml:space="preserve"> g</w:t>
      </w:r>
      <w:r w:rsidRPr="00207F90">
        <w:rPr>
          <w:color w:val="000000"/>
          <w:sz w:val="28"/>
          <w:szCs w:val="28"/>
          <w:lang w:val="es-MX"/>
        </w:rPr>
        <w:t>óp</w:t>
      </w:r>
      <w:r>
        <w:rPr>
          <w:color w:val="000000"/>
          <w:sz w:val="28"/>
          <w:szCs w:val="28"/>
          <w:lang w:val="es-MX"/>
        </w:rPr>
        <w:t xml:space="preserve"> </w:t>
      </w:r>
      <w:r w:rsidRPr="00207F90">
        <w:rPr>
          <w:color w:val="000000"/>
          <w:sz w:val="28"/>
          <w:szCs w:val="28"/>
          <w:lang w:val="es-MX"/>
        </w:rPr>
        <w:t>ý</w:t>
      </w:r>
      <w:r>
        <w:rPr>
          <w:color w:val="000000"/>
          <w:sz w:val="28"/>
          <w:szCs w:val="28"/>
          <w:lang w:val="es-MX"/>
        </w:rPr>
        <w:t>, c</w:t>
      </w:r>
      <w:r w:rsidRPr="00112AB3">
        <w:rPr>
          <w:color w:val="000000"/>
          <w:sz w:val="28"/>
          <w:szCs w:val="28"/>
          <w:lang w:val="es-MX"/>
        </w:rPr>
        <w:t>ụ</w:t>
      </w:r>
      <w:r>
        <w:rPr>
          <w:color w:val="000000"/>
          <w:sz w:val="28"/>
          <w:szCs w:val="28"/>
          <w:lang w:val="es-MX"/>
        </w:rPr>
        <w:t xml:space="preserve"> th</w:t>
      </w:r>
      <w:r w:rsidRPr="00112AB3">
        <w:rPr>
          <w:color w:val="000000"/>
          <w:sz w:val="28"/>
          <w:szCs w:val="28"/>
          <w:lang w:val="es-MX"/>
        </w:rPr>
        <w:t>ể</w:t>
      </w:r>
      <w:r>
        <w:rPr>
          <w:color w:val="000000"/>
          <w:sz w:val="28"/>
          <w:szCs w:val="28"/>
          <w:lang w:val="es-MX"/>
        </w:rPr>
        <w:t xml:space="preserve"> nh</w:t>
      </w:r>
      <w:r w:rsidRPr="00207F90">
        <w:rPr>
          <w:color w:val="000000"/>
          <w:sz w:val="28"/>
          <w:szCs w:val="28"/>
          <w:lang w:val="es-MX"/>
        </w:rPr>
        <w:t>ư</w:t>
      </w:r>
      <w:r>
        <w:rPr>
          <w:color w:val="000000"/>
          <w:sz w:val="28"/>
          <w:szCs w:val="28"/>
          <w:lang w:val="es-MX"/>
        </w:rPr>
        <w:t xml:space="preserve"> sau:</w:t>
      </w:r>
    </w:p>
    <w:p w:rsidR="003D1B70" w:rsidRPr="003D1B70" w:rsidRDefault="003D1B70" w:rsidP="003D1B70">
      <w:pPr>
        <w:keepNext/>
        <w:spacing w:before="120" w:after="120" w:line="340" w:lineRule="exact"/>
        <w:jc w:val="both"/>
        <w:rPr>
          <w:b/>
          <w:sz w:val="28"/>
          <w:szCs w:val="28"/>
          <w:lang w:val="es-MX"/>
        </w:rPr>
      </w:pPr>
      <w:r w:rsidRPr="003D1B70">
        <w:rPr>
          <w:lang w:val="es-MX"/>
        </w:rPr>
        <w:tab/>
      </w:r>
      <w:r w:rsidR="005D05F0">
        <w:rPr>
          <w:b/>
          <w:sz w:val="28"/>
          <w:szCs w:val="28"/>
          <w:lang w:val="es-MX"/>
        </w:rPr>
        <w:t>1.</w:t>
      </w:r>
      <w:r w:rsidRPr="003D1B70">
        <w:rPr>
          <w:b/>
          <w:sz w:val="28"/>
          <w:szCs w:val="28"/>
          <w:lang w:val="es-MX"/>
        </w:rPr>
        <w:t xml:space="preserve"> Về tên gọi và phạm vi điều chỉnh của dự thảo Nghị đị</w:t>
      </w:r>
      <w:r>
        <w:rPr>
          <w:b/>
          <w:sz w:val="28"/>
          <w:szCs w:val="28"/>
          <w:lang w:val="es-MX"/>
        </w:rPr>
        <w:t>nh</w:t>
      </w:r>
    </w:p>
    <w:p w:rsidR="003D1B70" w:rsidRPr="008258F4" w:rsidRDefault="003D1B70" w:rsidP="003D1B70">
      <w:pPr>
        <w:keepNext/>
        <w:spacing w:before="120" w:after="120" w:line="340" w:lineRule="exact"/>
        <w:jc w:val="both"/>
        <w:rPr>
          <w:b/>
          <w:i/>
          <w:sz w:val="28"/>
          <w:szCs w:val="28"/>
          <w:lang w:val="es-MX"/>
        </w:rPr>
      </w:pPr>
      <w:r w:rsidRPr="003D1B70">
        <w:rPr>
          <w:b/>
          <w:i/>
          <w:sz w:val="28"/>
          <w:szCs w:val="28"/>
          <w:lang w:val="es-MX"/>
        </w:rPr>
        <w:tab/>
      </w:r>
      <w:r w:rsidRPr="008258F4">
        <w:rPr>
          <w:b/>
          <w:i/>
          <w:sz w:val="28"/>
          <w:szCs w:val="28"/>
          <w:lang w:val="es-MX"/>
        </w:rPr>
        <w:t>1.1. Về tên gọi của Nghị định</w:t>
      </w:r>
    </w:p>
    <w:p w:rsidR="003D1B70" w:rsidRPr="008258F4" w:rsidRDefault="003D1B70" w:rsidP="003D1B70">
      <w:pPr>
        <w:keepNext/>
        <w:spacing w:before="120" w:after="120" w:line="340" w:lineRule="exact"/>
        <w:ind w:firstLine="720"/>
        <w:jc w:val="both"/>
        <w:rPr>
          <w:sz w:val="28"/>
          <w:szCs w:val="28"/>
          <w:lang w:val="es-MX"/>
        </w:rPr>
      </w:pPr>
      <w:r w:rsidRPr="008258F4">
        <w:rPr>
          <w:b/>
          <w:sz w:val="28"/>
          <w:szCs w:val="28"/>
          <w:lang w:val="es-MX"/>
        </w:rPr>
        <w:t xml:space="preserve"> </w:t>
      </w:r>
      <w:r w:rsidRPr="008258F4">
        <w:rPr>
          <w:sz w:val="28"/>
          <w:szCs w:val="28"/>
          <w:lang w:val="es-MX"/>
        </w:rPr>
        <w:t>Đa số các cơ quan đều nhất trí với tên gọi của dự thảo Nghị định. Tuy nhiên Bộ Giao thông Vận tải đề nghị sửa tên gọi của Nghị định thành “</w:t>
      </w:r>
      <w:r w:rsidRPr="008258F4">
        <w:rPr>
          <w:i/>
          <w:sz w:val="28"/>
          <w:szCs w:val="28"/>
          <w:lang w:val="es-MX"/>
        </w:rPr>
        <w:t>Nghị định quy định chi tiết, hướng dẫn thi hành một số điều của Luật Tố cáo</w:t>
      </w:r>
      <w:r w:rsidRPr="008258F4">
        <w:rPr>
          <w:sz w:val="28"/>
          <w:szCs w:val="28"/>
          <w:lang w:val="es-MX"/>
        </w:rPr>
        <w:t>” vì nếu dùng cụm từ “</w:t>
      </w:r>
      <w:r w:rsidRPr="008258F4">
        <w:rPr>
          <w:i/>
          <w:sz w:val="28"/>
          <w:szCs w:val="28"/>
          <w:lang w:val="es-MX"/>
        </w:rPr>
        <w:t>biện pháp tổ chức thi hành Luật tố cáo</w:t>
      </w:r>
      <w:r w:rsidRPr="008258F4">
        <w:rPr>
          <w:sz w:val="28"/>
          <w:szCs w:val="28"/>
          <w:lang w:val="es-MX"/>
        </w:rPr>
        <w:t>” trong dự thảo sẽ không bao hàm hết ý nghĩa của cụm từ đó.</w:t>
      </w:r>
    </w:p>
    <w:p w:rsidR="003D1B70" w:rsidRPr="008258F4" w:rsidRDefault="003D1B70" w:rsidP="003D1B70">
      <w:pPr>
        <w:keepNext/>
        <w:spacing w:before="120" w:after="120" w:line="340" w:lineRule="exact"/>
        <w:jc w:val="both"/>
        <w:rPr>
          <w:i/>
          <w:sz w:val="28"/>
          <w:szCs w:val="28"/>
          <w:lang w:val="es-MX"/>
        </w:rPr>
      </w:pPr>
      <w:r w:rsidRPr="008258F4">
        <w:rPr>
          <w:i/>
          <w:sz w:val="28"/>
          <w:szCs w:val="28"/>
          <w:lang w:val="es-MX"/>
        </w:rPr>
        <w:tab/>
      </w:r>
      <w:r w:rsidRPr="008258F4">
        <w:rPr>
          <w:b/>
          <w:i/>
          <w:sz w:val="28"/>
          <w:szCs w:val="28"/>
          <w:lang w:val="es-MX"/>
        </w:rPr>
        <w:t>1.2.</w:t>
      </w:r>
      <w:r w:rsidRPr="008258F4">
        <w:rPr>
          <w:i/>
          <w:sz w:val="28"/>
          <w:szCs w:val="28"/>
          <w:lang w:val="es-MX"/>
        </w:rPr>
        <w:t xml:space="preserve"> </w:t>
      </w:r>
      <w:r w:rsidRPr="008258F4">
        <w:rPr>
          <w:b/>
          <w:i/>
          <w:sz w:val="28"/>
          <w:szCs w:val="28"/>
          <w:lang w:val="es-MX"/>
        </w:rPr>
        <w:t>Về phạm vi điều chỉnh của Nghị định</w:t>
      </w:r>
    </w:p>
    <w:p w:rsidR="003D1B70" w:rsidRPr="008258F4" w:rsidRDefault="003D1B70" w:rsidP="003D1B70">
      <w:pPr>
        <w:keepNext/>
        <w:spacing w:before="120" w:after="120" w:line="340" w:lineRule="exact"/>
        <w:ind w:firstLine="720"/>
        <w:jc w:val="both"/>
        <w:rPr>
          <w:sz w:val="28"/>
          <w:szCs w:val="28"/>
          <w:lang w:val="es-MX"/>
        </w:rPr>
      </w:pPr>
      <w:r w:rsidRPr="008258F4">
        <w:rPr>
          <w:sz w:val="28"/>
          <w:szCs w:val="28"/>
          <w:lang w:val="es-MX"/>
        </w:rPr>
        <w:t>UBND Tỉnh Kiên Giang có ý kiến đề nghị dự thảo Nghị định cần thống nhất theo khoản 1, Điều 11 Luật Ban hành văn bản quy phạm pháp luật, chỉ nên quy định chi tiết những nội dung được Luật Tố cáo giao.</w:t>
      </w:r>
    </w:p>
    <w:p w:rsidR="003D1B70" w:rsidRPr="008258F4" w:rsidRDefault="003D1B70" w:rsidP="003D1B70">
      <w:pPr>
        <w:keepNext/>
        <w:spacing w:before="120" w:after="120"/>
        <w:jc w:val="both"/>
        <w:rPr>
          <w:b/>
          <w:sz w:val="28"/>
          <w:szCs w:val="28"/>
          <w:lang w:val="es-MX"/>
        </w:rPr>
      </w:pPr>
      <w:r w:rsidRPr="008258F4">
        <w:rPr>
          <w:sz w:val="28"/>
          <w:szCs w:val="28"/>
          <w:lang w:val="es-MX"/>
        </w:rPr>
        <w:lastRenderedPageBreak/>
        <w:tab/>
      </w:r>
      <w:r w:rsidRPr="008258F4">
        <w:rPr>
          <w:b/>
          <w:sz w:val="28"/>
          <w:szCs w:val="28"/>
          <w:lang w:val="es-MX"/>
        </w:rPr>
        <w:t>2. Về thời hạn giải quyết tố cáo (Điều 3 dự thảo Nghị định)</w:t>
      </w:r>
    </w:p>
    <w:p w:rsidR="003D1B70" w:rsidRPr="008258F4" w:rsidRDefault="003D1B70" w:rsidP="003D1B70">
      <w:pPr>
        <w:keepNext/>
        <w:spacing w:before="120" w:after="120"/>
        <w:jc w:val="both"/>
        <w:rPr>
          <w:spacing w:val="6"/>
          <w:sz w:val="28"/>
          <w:szCs w:val="28"/>
          <w:lang w:val="es-MX"/>
        </w:rPr>
      </w:pPr>
      <w:r w:rsidRPr="008258F4">
        <w:rPr>
          <w:b/>
          <w:sz w:val="28"/>
          <w:szCs w:val="28"/>
          <w:lang w:val="es-MX"/>
        </w:rPr>
        <w:tab/>
      </w:r>
      <w:r w:rsidRPr="008258F4">
        <w:rPr>
          <w:spacing w:val="6"/>
          <w:sz w:val="28"/>
          <w:szCs w:val="28"/>
          <w:lang w:val="es-MX"/>
        </w:rPr>
        <w:t xml:space="preserve">Có 16 Bộ, ngành, địa phương </w:t>
      </w:r>
      <w:r w:rsidRPr="008258F4">
        <w:rPr>
          <w:sz w:val="28"/>
          <w:szCs w:val="28"/>
          <w:lang w:val="es-MX"/>
        </w:rPr>
        <w:t>có ý kiến về thời hạn giải quyết tố cáo và gia hạn giải quyết tố cáo</w:t>
      </w:r>
      <w:r w:rsidRPr="008258F4">
        <w:rPr>
          <w:spacing w:val="6"/>
          <w:sz w:val="28"/>
          <w:szCs w:val="28"/>
          <w:lang w:val="es-MX"/>
        </w:rPr>
        <w:t xml:space="preserve">, cụ thể như sau: </w:t>
      </w:r>
    </w:p>
    <w:p w:rsidR="003D1B70" w:rsidRPr="008258F4" w:rsidRDefault="003D1B70" w:rsidP="003D1B70">
      <w:pPr>
        <w:keepNext/>
        <w:spacing w:before="120" w:after="120"/>
        <w:ind w:firstLine="720"/>
        <w:jc w:val="both"/>
        <w:rPr>
          <w:spacing w:val="10"/>
          <w:sz w:val="28"/>
          <w:szCs w:val="28"/>
          <w:lang w:val="es-MX"/>
        </w:rPr>
      </w:pPr>
      <w:r w:rsidRPr="008258F4">
        <w:rPr>
          <w:spacing w:val="10"/>
          <w:sz w:val="28"/>
          <w:szCs w:val="28"/>
          <w:lang w:val="es-MX"/>
        </w:rPr>
        <w:t>- Có ý kiến đề nghị sửa tên của Điều 3 d</w:t>
      </w:r>
      <w:r w:rsidRPr="008258F4">
        <w:rPr>
          <w:sz w:val="28"/>
          <w:szCs w:val="28"/>
          <w:lang w:val="es-MX"/>
        </w:rPr>
        <w:t xml:space="preserve">ự thảo Nghị định </w:t>
      </w:r>
      <w:r w:rsidRPr="008258F4">
        <w:rPr>
          <w:spacing w:val="10"/>
          <w:sz w:val="28"/>
          <w:szCs w:val="28"/>
          <w:lang w:val="es-MX"/>
        </w:rPr>
        <w:t>thành “</w:t>
      </w:r>
      <w:r w:rsidRPr="008258F4">
        <w:rPr>
          <w:i/>
          <w:spacing w:val="10"/>
          <w:sz w:val="28"/>
          <w:szCs w:val="28"/>
          <w:lang w:val="es-MX"/>
        </w:rPr>
        <w:t>Gia hạn giải quyết tố cáo</w:t>
      </w:r>
      <w:r w:rsidRPr="008258F4">
        <w:rPr>
          <w:spacing w:val="10"/>
          <w:sz w:val="28"/>
          <w:szCs w:val="28"/>
          <w:lang w:val="es-MX"/>
        </w:rPr>
        <w:t>”.</w:t>
      </w:r>
    </w:p>
    <w:p w:rsidR="003D1B70" w:rsidRPr="008258F4" w:rsidRDefault="003D1B70" w:rsidP="003D1B70">
      <w:pPr>
        <w:keepNext/>
        <w:spacing w:before="120" w:after="120"/>
        <w:ind w:firstLine="720"/>
        <w:jc w:val="both"/>
        <w:rPr>
          <w:sz w:val="28"/>
          <w:szCs w:val="28"/>
          <w:lang w:val="es-MX"/>
        </w:rPr>
      </w:pPr>
      <w:r w:rsidRPr="008258F4">
        <w:rPr>
          <w:sz w:val="28"/>
          <w:szCs w:val="28"/>
          <w:lang w:val="es-MX"/>
        </w:rPr>
        <w:t xml:space="preserve">- Đề nghị quy định chi tiết, cụ thể hơn về thời hạn giải quyết vì quy định thời hạn giải quyết không quá 30 ngày, trường hợp vụ việc phức tạp có thể gia hạn giải quyết tố cáo một lần nhưng không quá 30 ngày; đặc biệt phức tạp thì có thể gia hạn giải quyết tố cáo hai lần, mỗi lần không quá 30 ngày. </w:t>
      </w:r>
    </w:p>
    <w:p w:rsidR="003D1B70" w:rsidRPr="008258F4" w:rsidRDefault="003D1B70" w:rsidP="003D1B70">
      <w:pPr>
        <w:keepNext/>
        <w:spacing w:before="120" w:after="120"/>
        <w:ind w:firstLine="720"/>
        <w:jc w:val="both"/>
        <w:rPr>
          <w:sz w:val="28"/>
          <w:szCs w:val="28"/>
          <w:lang w:val="es-MX"/>
        </w:rPr>
      </w:pPr>
      <w:r w:rsidRPr="008258F4">
        <w:rPr>
          <w:spacing w:val="-2"/>
          <w:sz w:val="28"/>
          <w:szCs w:val="28"/>
          <w:lang w:val="es-MX"/>
        </w:rPr>
        <w:t>- Đề nghị định lượng cụ thể, rõ ràng về “</w:t>
      </w:r>
      <w:r w:rsidRPr="008258F4">
        <w:rPr>
          <w:i/>
          <w:spacing w:val="-2"/>
          <w:sz w:val="28"/>
          <w:szCs w:val="28"/>
          <w:lang w:val="es-MX"/>
        </w:rPr>
        <w:t>nhiều địa điểm</w:t>
      </w:r>
      <w:r w:rsidRPr="008258F4">
        <w:rPr>
          <w:spacing w:val="-2"/>
          <w:sz w:val="28"/>
          <w:szCs w:val="28"/>
          <w:lang w:val="es-MX"/>
        </w:rPr>
        <w:t>” và “</w:t>
      </w:r>
      <w:r w:rsidRPr="008258F4">
        <w:rPr>
          <w:i/>
          <w:spacing w:val="-2"/>
          <w:sz w:val="28"/>
          <w:szCs w:val="28"/>
          <w:lang w:val="es-MX"/>
        </w:rPr>
        <w:t>nhiều nội dung</w:t>
      </w:r>
      <w:r w:rsidRPr="008258F4">
        <w:rPr>
          <w:spacing w:val="-2"/>
          <w:sz w:val="28"/>
          <w:szCs w:val="28"/>
          <w:lang w:val="es-MX"/>
        </w:rPr>
        <w:t xml:space="preserve">” và </w:t>
      </w:r>
      <w:r w:rsidRPr="008258F4">
        <w:rPr>
          <w:sz w:val="28"/>
          <w:szCs w:val="28"/>
          <w:lang w:val="es-MX"/>
        </w:rPr>
        <w:t>bổ sung quy định “</w:t>
      </w:r>
      <w:r w:rsidRPr="008258F4">
        <w:rPr>
          <w:i/>
          <w:sz w:val="28"/>
          <w:szCs w:val="28"/>
          <w:lang w:val="es-MX"/>
        </w:rPr>
        <w:t>về ngày làm việc thực tế</w:t>
      </w:r>
      <w:r w:rsidRPr="008258F4">
        <w:rPr>
          <w:sz w:val="28"/>
          <w:szCs w:val="28"/>
          <w:lang w:val="es-MX"/>
        </w:rPr>
        <w:t>”, thời hạn giải quyết tố cáo được tính theo số ngày làm việc để đảm bảo thời gian giải quyết tố cáo (đã trừ ngày nghỉ theo chế độ) để hạn chế cách hiểu không thống nhất. Quy định rõ về thời gian kiểm tra thông tin nội dung tố cáo trước khi tiến hành thụ lý tố cáo vì thời hạn giải quyết tố cáo tại Luật Tố cáo 2018 quy định là 30 ngày.</w:t>
      </w:r>
    </w:p>
    <w:p w:rsidR="003D1B70" w:rsidRPr="008258F4" w:rsidRDefault="003D1B70" w:rsidP="003D1B70">
      <w:pPr>
        <w:keepNext/>
        <w:spacing w:before="120" w:after="120"/>
        <w:ind w:firstLine="720"/>
        <w:jc w:val="both"/>
        <w:rPr>
          <w:sz w:val="28"/>
          <w:szCs w:val="28"/>
          <w:lang w:val="es-MX"/>
        </w:rPr>
      </w:pPr>
      <w:r w:rsidRPr="008258F4">
        <w:rPr>
          <w:sz w:val="28"/>
          <w:szCs w:val="28"/>
          <w:lang w:val="es-MX"/>
        </w:rPr>
        <w:t>- Đề nghị bổ sung thêm tiêu chí: “</w:t>
      </w:r>
      <w:r w:rsidRPr="008258F4">
        <w:rPr>
          <w:i/>
          <w:sz w:val="28"/>
          <w:szCs w:val="28"/>
          <w:lang w:val="es-MX"/>
        </w:rPr>
        <w:t>Tố cáo có dẫn chứng thiệt hại cụ thể; hành vi bị tố cáo diễn ra trong thời gian dài, trong quá trình giải quyết tố cáo phát sinh thêm tình tiết mới; tố cáo nhiều người</w:t>
      </w:r>
      <w:r w:rsidRPr="008258F4">
        <w:rPr>
          <w:sz w:val="28"/>
          <w:szCs w:val="28"/>
          <w:lang w:val="es-MX"/>
        </w:rPr>
        <w:t>…” và tiêu chí “</w:t>
      </w:r>
      <w:r w:rsidRPr="008258F4">
        <w:rPr>
          <w:i/>
          <w:sz w:val="28"/>
          <w:szCs w:val="28"/>
          <w:lang w:val="es-MX"/>
        </w:rPr>
        <w:t>Vụ việc tố cáo cần có thêm thời gian kiểm tra, xác minh, đánh giá</w:t>
      </w:r>
      <w:r w:rsidRPr="008258F4">
        <w:rPr>
          <w:sz w:val="28"/>
          <w:szCs w:val="28"/>
          <w:lang w:val="es-MX"/>
        </w:rPr>
        <w:t>”.</w:t>
      </w:r>
    </w:p>
    <w:p w:rsidR="003D1B70" w:rsidRPr="008258F4" w:rsidRDefault="003D1B70" w:rsidP="003D1B70">
      <w:pPr>
        <w:keepNext/>
        <w:spacing w:before="120" w:after="120"/>
        <w:ind w:firstLine="720"/>
        <w:jc w:val="both"/>
        <w:rPr>
          <w:sz w:val="28"/>
          <w:szCs w:val="28"/>
          <w:lang w:val="es-MX"/>
        </w:rPr>
      </w:pPr>
      <w:r w:rsidRPr="008258F4">
        <w:rPr>
          <w:spacing w:val="-2"/>
          <w:sz w:val="28"/>
          <w:szCs w:val="28"/>
          <w:lang w:val="es-MX"/>
        </w:rPr>
        <w:t>- Khoản 2 đ</w:t>
      </w:r>
      <w:r w:rsidRPr="008258F4">
        <w:rPr>
          <w:sz w:val="28"/>
          <w:szCs w:val="28"/>
          <w:lang w:val="es-MX"/>
        </w:rPr>
        <w:t>ề nghị quy định cụ thể số lượng tối thiểu, không quy định chung chung nhiều địa điểm, nhiều nội dung,…Đề nghị bổ sung thêm 1 tiêu chí xác định “</w:t>
      </w:r>
      <w:r w:rsidRPr="008258F4">
        <w:rPr>
          <w:i/>
          <w:sz w:val="28"/>
          <w:szCs w:val="28"/>
          <w:lang w:val="es-MX"/>
        </w:rPr>
        <w:t>vụ việc phức tạp</w:t>
      </w:r>
      <w:r w:rsidRPr="008258F4">
        <w:rPr>
          <w:sz w:val="28"/>
          <w:szCs w:val="28"/>
          <w:lang w:val="es-MX"/>
        </w:rPr>
        <w:t>”; cụ thể vụ việc: “</w:t>
      </w:r>
      <w:r w:rsidRPr="008258F4">
        <w:rPr>
          <w:i/>
          <w:sz w:val="28"/>
          <w:szCs w:val="28"/>
          <w:lang w:val="es-MX"/>
        </w:rPr>
        <w:t xml:space="preserve">một người tố cáo nhiều người” </w:t>
      </w:r>
      <w:r w:rsidRPr="008258F4">
        <w:rPr>
          <w:sz w:val="28"/>
          <w:szCs w:val="28"/>
          <w:lang w:val="es-MX"/>
        </w:rPr>
        <w:t>và</w:t>
      </w:r>
      <w:r w:rsidRPr="008258F4">
        <w:rPr>
          <w:i/>
          <w:sz w:val="28"/>
          <w:szCs w:val="28"/>
          <w:lang w:val="es-MX"/>
        </w:rPr>
        <w:t xml:space="preserve">  </w:t>
      </w:r>
      <w:r w:rsidRPr="008258F4">
        <w:rPr>
          <w:sz w:val="28"/>
          <w:szCs w:val="28"/>
          <w:lang w:val="es-MX"/>
        </w:rPr>
        <w:t>điểm d, khoản 2 đề nghị giải thích rõ định nghĩa “</w:t>
      </w:r>
      <w:r w:rsidRPr="008258F4">
        <w:rPr>
          <w:i/>
          <w:sz w:val="28"/>
          <w:szCs w:val="28"/>
          <w:lang w:val="es-MX"/>
        </w:rPr>
        <w:t>vụ việc phức tạp</w:t>
      </w:r>
      <w:r w:rsidRPr="008258F4">
        <w:rPr>
          <w:sz w:val="28"/>
          <w:szCs w:val="28"/>
          <w:lang w:val="es-MX"/>
        </w:rPr>
        <w:t>” vì liên quan đến tiêu chí “</w:t>
      </w:r>
      <w:r w:rsidRPr="008258F4">
        <w:rPr>
          <w:i/>
          <w:sz w:val="28"/>
          <w:szCs w:val="28"/>
          <w:lang w:val="es-MX"/>
        </w:rPr>
        <w:t>Tố cáo có yếu tố nước ngoài</w:t>
      </w:r>
      <w:r w:rsidRPr="008258F4">
        <w:rPr>
          <w:sz w:val="28"/>
          <w:szCs w:val="28"/>
          <w:lang w:val="es-MX"/>
        </w:rPr>
        <w:t>” bao gồm những yếu tố nào? có phải xin ý kiến Bộ ngoại giao hay không?</w:t>
      </w:r>
    </w:p>
    <w:p w:rsidR="003D1B70" w:rsidRPr="008258F4" w:rsidRDefault="003D1B70" w:rsidP="003D1B70">
      <w:pPr>
        <w:keepNext/>
        <w:spacing w:before="120" w:after="120"/>
        <w:ind w:firstLine="720"/>
        <w:jc w:val="both"/>
        <w:rPr>
          <w:sz w:val="28"/>
          <w:szCs w:val="28"/>
          <w:lang w:val="es-MX"/>
        </w:rPr>
      </w:pPr>
      <w:r w:rsidRPr="008258F4">
        <w:rPr>
          <w:sz w:val="28"/>
          <w:szCs w:val="28"/>
          <w:lang w:val="es-MX"/>
        </w:rPr>
        <w:t>- Đề nghị nghiên cứu diễn đạt lại quy định tại điểm e, khoản 2 “</w:t>
      </w:r>
      <w:r w:rsidRPr="008258F4">
        <w:rPr>
          <w:i/>
          <w:sz w:val="28"/>
          <w:szCs w:val="28"/>
          <w:lang w:val="es-MX"/>
        </w:rPr>
        <w:t xml:space="preserve">các cơ quan, tổ chức có liên quan trong quá trình giải quyết còn nhiều ý kiến khác nhau” </w:t>
      </w:r>
      <w:r w:rsidRPr="008258F4">
        <w:rPr>
          <w:sz w:val="28"/>
          <w:szCs w:val="28"/>
          <w:lang w:val="es-MX"/>
        </w:rPr>
        <w:t>vì đây là tiêu chí xác định tính chất phức tạp để gia hạn thời gian giải quyết nên dễ bị lợi dụng, né tránh việc kết luận, giải quyết tố cáo.</w:t>
      </w:r>
    </w:p>
    <w:p w:rsidR="003D1B70" w:rsidRPr="003D1B70" w:rsidRDefault="003D1B70" w:rsidP="003D1B70">
      <w:pPr>
        <w:keepNext/>
        <w:spacing w:before="120" w:after="120"/>
        <w:ind w:firstLine="720"/>
        <w:jc w:val="both"/>
        <w:rPr>
          <w:spacing w:val="-2"/>
          <w:sz w:val="28"/>
          <w:szCs w:val="28"/>
          <w:lang w:val="vi-VN"/>
        </w:rPr>
      </w:pPr>
      <w:r w:rsidRPr="008258F4">
        <w:rPr>
          <w:spacing w:val="-2"/>
          <w:sz w:val="28"/>
          <w:szCs w:val="28"/>
          <w:lang w:val="es-MX"/>
        </w:rPr>
        <w:t>- Khoản 3 đ</w:t>
      </w:r>
      <w:r w:rsidRPr="008258F4">
        <w:rPr>
          <w:sz w:val="28"/>
          <w:szCs w:val="28"/>
          <w:lang w:val="es-MX"/>
        </w:rPr>
        <w:t xml:space="preserve">ề nghị bổ sung như sau: </w:t>
      </w:r>
      <w:r w:rsidRPr="00886CDA">
        <w:rPr>
          <w:spacing w:val="-2"/>
          <w:sz w:val="28"/>
          <w:szCs w:val="28"/>
          <w:lang w:val="vi-VN"/>
        </w:rPr>
        <w:t>3</w:t>
      </w:r>
      <w:r w:rsidRPr="00834E31">
        <w:rPr>
          <w:spacing w:val="-2"/>
          <w:sz w:val="28"/>
          <w:szCs w:val="28"/>
          <w:lang w:val="vi-VN"/>
        </w:rPr>
        <w:t xml:space="preserve">. </w:t>
      </w:r>
      <w:r w:rsidRPr="001F096A">
        <w:rPr>
          <w:spacing w:val="-2"/>
          <w:sz w:val="28"/>
          <w:szCs w:val="28"/>
          <w:lang w:val="vi-VN"/>
        </w:rPr>
        <w:t xml:space="preserve">Vụ việc đặc biệt phức tạp </w:t>
      </w:r>
      <w:r w:rsidRPr="009D19B3">
        <w:rPr>
          <w:spacing w:val="-2"/>
          <w:sz w:val="28"/>
          <w:szCs w:val="28"/>
          <w:lang w:val="vi-VN"/>
        </w:rPr>
        <w:t xml:space="preserve">là vụ việc </w:t>
      </w:r>
      <w:r w:rsidRPr="001F096A">
        <w:rPr>
          <w:spacing w:val="-2"/>
          <w:sz w:val="28"/>
          <w:szCs w:val="28"/>
          <w:lang w:val="vi-VN"/>
        </w:rPr>
        <w:t xml:space="preserve">có từ 02 </w:t>
      </w:r>
      <w:r w:rsidRPr="001945E8">
        <w:rPr>
          <w:spacing w:val="-2"/>
          <w:sz w:val="28"/>
          <w:szCs w:val="28"/>
          <w:lang w:val="vi-VN"/>
        </w:rPr>
        <w:t>tiêu chí</w:t>
      </w:r>
      <w:r w:rsidRPr="001F096A">
        <w:rPr>
          <w:spacing w:val="-2"/>
          <w:sz w:val="28"/>
          <w:szCs w:val="28"/>
          <w:lang w:val="vi-VN"/>
        </w:rPr>
        <w:t xml:space="preserve"> trở lên </w:t>
      </w:r>
      <w:r w:rsidRPr="003D1B70">
        <w:rPr>
          <w:i/>
          <w:spacing w:val="-2"/>
          <w:sz w:val="28"/>
          <w:szCs w:val="28"/>
          <w:lang w:val="vi-VN"/>
        </w:rPr>
        <w:t xml:space="preserve">thuộc các điểm a, b, c, d, đ, e </w:t>
      </w:r>
      <w:r w:rsidRPr="001F096A">
        <w:rPr>
          <w:spacing w:val="-2"/>
          <w:sz w:val="28"/>
          <w:szCs w:val="28"/>
          <w:lang w:val="vi-VN"/>
        </w:rPr>
        <w:t>được quy định</w:t>
      </w:r>
      <w:r>
        <w:rPr>
          <w:spacing w:val="-2"/>
          <w:sz w:val="28"/>
          <w:szCs w:val="28"/>
          <w:lang w:val="vi-VN"/>
        </w:rPr>
        <w:t xml:space="preserve"> tại khoản </w:t>
      </w:r>
      <w:r w:rsidRPr="00886CDA">
        <w:rPr>
          <w:spacing w:val="-2"/>
          <w:sz w:val="28"/>
          <w:szCs w:val="28"/>
          <w:lang w:val="vi-VN"/>
        </w:rPr>
        <w:t>2</w:t>
      </w:r>
      <w:r w:rsidRPr="0088634D">
        <w:rPr>
          <w:spacing w:val="-2"/>
          <w:sz w:val="28"/>
          <w:szCs w:val="28"/>
          <w:lang w:val="vi-VN"/>
        </w:rPr>
        <w:t xml:space="preserve"> </w:t>
      </w:r>
      <w:r w:rsidRPr="009C2323">
        <w:rPr>
          <w:spacing w:val="-2"/>
          <w:sz w:val="28"/>
          <w:szCs w:val="28"/>
          <w:lang w:val="vi-VN"/>
        </w:rPr>
        <w:t>đ</w:t>
      </w:r>
      <w:r w:rsidRPr="001F096A">
        <w:rPr>
          <w:spacing w:val="-2"/>
          <w:sz w:val="28"/>
          <w:szCs w:val="28"/>
          <w:lang w:val="vi-VN"/>
        </w:rPr>
        <w:t>iều này.</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bổ sung thêm vào khoản 2 các điểm f và i “</w:t>
      </w:r>
      <w:r w:rsidRPr="003D1B70">
        <w:rPr>
          <w:i/>
          <w:sz w:val="28"/>
          <w:szCs w:val="28"/>
          <w:lang w:val="vi-VN"/>
        </w:rPr>
        <w:t>f. Tố cáo về vụ việc xảy ra quá lâu trên 10 năm</w:t>
      </w:r>
      <w:r w:rsidRPr="003D1B70">
        <w:rPr>
          <w:sz w:val="28"/>
          <w:szCs w:val="28"/>
          <w:lang w:val="vi-VN"/>
        </w:rPr>
        <w:t xml:space="preserve">” và “i. </w:t>
      </w:r>
      <w:r w:rsidRPr="003D1B70">
        <w:rPr>
          <w:i/>
          <w:sz w:val="28"/>
          <w:szCs w:val="28"/>
          <w:lang w:val="vi-VN"/>
        </w:rPr>
        <w:t>Tố cáo về vụ việc liên quan đến nhiều người, nhiều cơ quan</w:t>
      </w:r>
      <w:r w:rsidRPr="003D1B70">
        <w:rPr>
          <w:sz w:val="28"/>
          <w:szCs w:val="28"/>
          <w:lang w:val="vi-VN"/>
        </w:rPr>
        <w:t>”.</w:t>
      </w:r>
    </w:p>
    <w:p w:rsidR="003D1B70" w:rsidRPr="008258F4" w:rsidRDefault="003D1B70" w:rsidP="003D1B70">
      <w:pPr>
        <w:keepNext/>
        <w:spacing w:before="120" w:after="120"/>
        <w:ind w:firstLine="720"/>
        <w:jc w:val="both"/>
        <w:rPr>
          <w:b/>
          <w:sz w:val="28"/>
          <w:szCs w:val="28"/>
          <w:lang w:val="vi-VN"/>
        </w:rPr>
      </w:pPr>
      <w:r w:rsidRPr="003D1B70">
        <w:rPr>
          <w:b/>
          <w:sz w:val="28"/>
          <w:szCs w:val="28"/>
          <w:lang w:val="vi-VN"/>
        </w:rPr>
        <w:t>3. Về vấn đề rút tố cáo (Điều 4 dự thảo Nghị định)</w:t>
      </w:r>
    </w:p>
    <w:p w:rsidR="003D1B70" w:rsidRPr="003D1B70" w:rsidRDefault="003D1B70" w:rsidP="003D1B70">
      <w:pPr>
        <w:keepNext/>
        <w:spacing w:before="120" w:after="120"/>
        <w:ind w:firstLine="720"/>
        <w:jc w:val="both"/>
        <w:rPr>
          <w:sz w:val="28"/>
          <w:szCs w:val="28"/>
          <w:lang w:val="vi-VN"/>
        </w:rPr>
      </w:pPr>
      <w:r w:rsidRPr="003D1B70">
        <w:rPr>
          <w:spacing w:val="6"/>
          <w:sz w:val="28"/>
          <w:szCs w:val="28"/>
          <w:lang w:val="vi-VN"/>
        </w:rPr>
        <w:t xml:space="preserve">Có 13 Bộ, ngành, địa phương </w:t>
      </w:r>
      <w:r w:rsidRPr="003D1B70">
        <w:rPr>
          <w:sz w:val="28"/>
          <w:szCs w:val="28"/>
          <w:lang w:val="vi-VN"/>
        </w:rPr>
        <w:t xml:space="preserve">có ý kiến góp ý đối với nội dung rút tố cáo, cụ thể như sau: </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lastRenderedPageBreak/>
        <w:t>- Đề nghị bổ sung quy định trường hợp nhiều người cùng rút tố cáo về một nội dung mà tất cả đều muốn rút tố cáo thì người đại diện ký đơn rút tố cáo phải là người đã ký vào đơn tố cáo vì tại Khoản 1, Điều 23 Luật Tố cáo quy định trường hợp nhiều người cùng tố cáo về cùng một nội dung thì phải cử người đại diện, vì vậy trong trường hợp rút tố cáo yêu cầu chữ ký của từng người là không cần thiết.</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Khoản 1 đề nghị bổ sung thêm nội dung: “</w:t>
      </w:r>
      <w:r w:rsidRPr="003D1B70">
        <w:rPr>
          <w:i/>
          <w:sz w:val="28"/>
          <w:szCs w:val="28"/>
          <w:lang w:val="vi-VN"/>
        </w:rPr>
        <w:t>Trường hợp người tố cáo đến cơ quan, tổ chức có thẩm quyền…và người tố cáo phải ký tên hoặc điểm chỉ vào biên bản; trường hợp này người rút tố cáo không cần viết văn bản rút tố cáo. Văn bản rút tố cáo…</w:t>
      </w:r>
      <w:r w:rsidRPr="003D1B70">
        <w:rPr>
          <w:sz w:val="28"/>
          <w:szCs w:val="28"/>
          <w:lang w:val="vi-VN"/>
        </w:rPr>
        <w:t>” vì điều này không khả thi trong thực tế.</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Có ý kiến đề nghị bỏ khoản 2 vì Luật Tố cáo đã quy định rất cụ thể.</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bổ sung thêm quy định: “</w:t>
      </w:r>
      <w:r w:rsidRPr="003D1B70">
        <w:rPr>
          <w:i/>
          <w:sz w:val="28"/>
          <w:szCs w:val="28"/>
          <w:lang w:val="vi-VN"/>
        </w:rPr>
        <w:t>người đại diện của nhiều người tố cáo về cùng một nội dung rút tố cáo</w:t>
      </w:r>
      <w:r w:rsidRPr="003D1B70">
        <w:rPr>
          <w:sz w:val="28"/>
          <w:szCs w:val="28"/>
          <w:lang w:val="vi-VN"/>
        </w:rPr>
        <w:t>”. Quy định rõ điều kiện, thủ tục rút tố cáo do người đại diện thực hiện và các quy định cụ thể việc giải quyết đơn tố cáo trong trường hợp đơn có nhiều người tố cáo nhưng chỉ có một hoặc một số người tố cáo rút đơn và vẫn còn người không rút đơn tố cáo? cơ chế ràng buộc trách nhiệm cụ thể đối với người rút tố cáo?</w:t>
      </w:r>
    </w:p>
    <w:p w:rsidR="003D1B70" w:rsidRPr="003D1B70" w:rsidRDefault="003D1B70" w:rsidP="003D1B70">
      <w:pPr>
        <w:keepNext/>
        <w:spacing w:before="120" w:after="120"/>
        <w:ind w:firstLine="720"/>
        <w:jc w:val="both"/>
        <w:rPr>
          <w:spacing w:val="-4"/>
          <w:sz w:val="28"/>
          <w:szCs w:val="28"/>
          <w:lang w:val="vi-VN"/>
        </w:rPr>
      </w:pPr>
      <w:r w:rsidRPr="003D1B70">
        <w:rPr>
          <w:spacing w:val="-4"/>
          <w:sz w:val="28"/>
          <w:szCs w:val="28"/>
          <w:lang w:val="vi-VN"/>
        </w:rPr>
        <w:t>- Đề nghị bổ sung quy định chi tiết như thế nào là “</w:t>
      </w:r>
      <w:r w:rsidRPr="003D1B70">
        <w:rPr>
          <w:i/>
          <w:spacing w:val="-4"/>
          <w:sz w:val="28"/>
          <w:szCs w:val="28"/>
          <w:lang w:val="vi-VN"/>
        </w:rPr>
        <w:t>có dấu hiệu vi phạm pháp luật; dấu hiệu bị mua chuộc, bị đe dọa; dấu hiệu lợi dụng tố cáo để vu khống, xúc phạm</w:t>
      </w:r>
      <w:r w:rsidRPr="003D1B70">
        <w:rPr>
          <w:spacing w:val="-4"/>
          <w:sz w:val="28"/>
          <w:szCs w:val="28"/>
          <w:lang w:val="vi-VN"/>
        </w:rPr>
        <w:t xml:space="preserve">” để cụ thể hóa quy định của khoản 3, Điều 33 Luật Tố cáo 2018. </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Có ý kiến đề nghị cần quy định thêm văn bản rút tố cáo hoặc biên bản ghi lại việc rút tố cáo phải được gửi cho người bị tố cáo, người giải quyết tố cáo và cơ quan, tổ chức, cá nhân có liên quan.</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Cần quy định rõ khi rút tố cáo thì ban hành Quyết định đình chỉ giải quyết hay ban hành thông báo đình chỉ.</w:t>
      </w:r>
    </w:p>
    <w:p w:rsidR="003D1B70" w:rsidRPr="003D1B70" w:rsidRDefault="003D1B70" w:rsidP="003D1B70">
      <w:pPr>
        <w:keepNext/>
        <w:spacing w:before="120" w:after="120"/>
        <w:ind w:firstLine="720"/>
        <w:jc w:val="both"/>
        <w:rPr>
          <w:b/>
          <w:sz w:val="28"/>
          <w:szCs w:val="28"/>
          <w:lang w:val="vi-VN"/>
        </w:rPr>
      </w:pPr>
      <w:r w:rsidRPr="003D1B70">
        <w:rPr>
          <w:sz w:val="28"/>
          <w:szCs w:val="28"/>
          <w:lang w:val="vi-VN"/>
        </w:rPr>
        <w:t xml:space="preserve"> </w:t>
      </w:r>
      <w:r w:rsidRPr="003D1B70">
        <w:rPr>
          <w:b/>
          <w:sz w:val="28"/>
          <w:szCs w:val="28"/>
          <w:lang w:val="vi-VN"/>
        </w:rPr>
        <w:t xml:space="preserve">4. </w:t>
      </w:r>
      <w:r w:rsidRPr="00F72186">
        <w:rPr>
          <w:b/>
          <w:sz w:val="28"/>
          <w:szCs w:val="28"/>
          <w:lang w:val="vi-VN"/>
        </w:rPr>
        <w:t>Vấn đề n</w:t>
      </w:r>
      <w:r w:rsidRPr="00F72186">
        <w:rPr>
          <w:b/>
          <w:spacing w:val="-2"/>
          <w:sz w:val="28"/>
          <w:szCs w:val="28"/>
          <w:lang w:val="vi-VN"/>
        </w:rPr>
        <w:t>gười đứng đầu cơ quan, tổ chức cấp trên trực tiếp giải quyết vụ việc tố cáo thuộc thẩm quyền của cơ quan, tổ chức cấp dưới</w:t>
      </w:r>
      <w:r w:rsidRPr="006402E8">
        <w:rPr>
          <w:b/>
          <w:szCs w:val="28"/>
          <w:lang w:val="vi-VN"/>
        </w:rPr>
        <w:t xml:space="preserve"> </w:t>
      </w:r>
      <w:r w:rsidRPr="003D1B70">
        <w:rPr>
          <w:b/>
          <w:sz w:val="28"/>
          <w:szCs w:val="28"/>
          <w:lang w:val="vi-VN"/>
        </w:rPr>
        <w:t>(Điều 5 dự thảo Nghị định)</w:t>
      </w:r>
    </w:p>
    <w:p w:rsidR="003D1B70" w:rsidRPr="003D1B70" w:rsidRDefault="003D1B70" w:rsidP="003D1B70">
      <w:pPr>
        <w:keepNext/>
        <w:spacing w:before="120" w:after="120"/>
        <w:ind w:firstLine="720"/>
        <w:jc w:val="both"/>
        <w:rPr>
          <w:sz w:val="28"/>
          <w:szCs w:val="28"/>
          <w:lang w:val="vi-VN"/>
        </w:rPr>
      </w:pPr>
      <w:r w:rsidRPr="003D1B70">
        <w:rPr>
          <w:spacing w:val="6"/>
          <w:sz w:val="28"/>
          <w:szCs w:val="28"/>
          <w:lang w:val="vi-VN"/>
        </w:rPr>
        <w:t xml:space="preserve">Có 23 Bộ, ngành, địa phương </w:t>
      </w:r>
      <w:r w:rsidRPr="003D1B70">
        <w:rPr>
          <w:sz w:val="28"/>
          <w:szCs w:val="28"/>
          <w:lang w:val="vi-VN"/>
        </w:rPr>
        <w:t>có ý kiến đối với v</w:t>
      </w:r>
      <w:r w:rsidRPr="00F72186">
        <w:rPr>
          <w:sz w:val="28"/>
          <w:szCs w:val="28"/>
          <w:lang w:val="vi-VN"/>
        </w:rPr>
        <w:t>ấn đề n</w:t>
      </w:r>
      <w:r w:rsidRPr="00F72186">
        <w:rPr>
          <w:spacing w:val="-2"/>
          <w:sz w:val="28"/>
          <w:szCs w:val="28"/>
          <w:lang w:val="vi-VN"/>
        </w:rPr>
        <w:t>gười đứng đầu cơ quan, tổ chức cấp trên trực tiếp giải quyết vụ việc tố cáo thuộc thẩm quyền của cơ quan, tổ chức cấp dưới</w:t>
      </w:r>
      <w:r w:rsidRPr="003D1B70">
        <w:rPr>
          <w:sz w:val="28"/>
          <w:szCs w:val="28"/>
          <w:lang w:val="vi-VN"/>
        </w:rPr>
        <w:t>, cụ thể như sau:</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Có ý kiến đề nghị bỏ điểm a, Khoản 1 và nhiều ý kiến đề nghị nghiên cứu quy định rõ khái niệm “</w:t>
      </w:r>
      <w:r w:rsidRPr="003D1B70">
        <w:rPr>
          <w:i/>
          <w:sz w:val="28"/>
          <w:szCs w:val="28"/>
          <w:lang w:val="vi-VN"/>
        </w:rPr>
        <w:t>có vi phạm nghiêm trọng</w:t>
      </w:r>
      <w:r w:rsidRPr="003D1B70">
        <w:rPr>
          <w:sz w:val="28"/>
          <w:szCs w:val="28"/>
          <w:lang w:val="vi-VN"/>
        </w:rPr>
        <w:t>” tại Khoản 1 để tạo điều kiện thuận lợi cho quá trình áp dụng.</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xem lại điểm a, Khoản 1 vì không thỏa mãn “</w:t>
      </w:r>
      <w:r w:rsidRPr="003D1B70">
        <w:rPr>
          <w:i/>
          <w:sz w:val="28"/>
          <w:szCs w:val="28"/>
          <w:lang w:val="vi-VN"/>
        </w:rPr>
        <w:t>có căn cứ xác định giải quyết tố cáo của cơ quan, tổ chức cấp dưới có vi phạm pháp luật nghiêm trọng</w:t>
      </w:r>
      <w:r w:rsidRPr="003D1B70">
        <w:rPr>
          <w:sz w:val="28"/>
          <w:szCs w:val="28"/>
          <w:lang w:val="vi-VN"/>
        </w:rPr>
        <w:t>” do việc kết luận nội dung tố cáo chưa được thực hiện và bổ sung các tiêu chí tại điểm b, khoản 1 để xem xét thế nào là việc giải quyết tố cáo “</w:t>
      </w:r>
      <w:r w:rsidRPr="003D1B70">
        <w:rPr>
          <w:i/>
          <w:sz w:val="28"/>
          <w:szCs w:val="28"/>
          <w:lang w:val="vi-VN"/>
        </w:rPr>
        <w:t>có</w:t>
      </w:r>
      <w:r w:rsidRPr="003D1B70">
        <w:rPr>
          <w:sz w:val="28"/>
          <w:szCs w:val="28"/>
          <w:lang w:val="vi-VN"/>
        </w:rPr>
        <w:t xml:space="preserve"> </w:t>
      </w:r>
      <w:r w:rsidRPr="003D1B70">
        <w:rPr>
          <w:i/>
          <w:sz w:val="28"/>
          <w:szCs w:val="28"/>
          <w:lang w:val="vi-VN"/>
        </w:rPr>
        <w:t>vi phạm nghiêm trọng trình tự, thủ tục giải quyết”</w:t>
      </w:r>
      <w:r w:rsidRPr="003D1B70">
        <w:rPr>
          <w:sz w:val="28"/>
          <w:szCs w:val="28"/>
          <w:lang w:val="vi-VN"/>
        </w:rPr>
        <w:t>.</w:t>
      </w:r>
    </w:p>
    <w:p w:rsidR="003D1B70" w:rsidRPr="003D1B70" w:rsidRDefault="003D1B70" w:rsidP="003D1B70">
      <w:pPr>
        <w:keepNext/>
        <w:spacing w:before="120" w:after="120"/>
        <w:ind w:firstLine="720"/>
        <w:jc w:val="both"/>
        <w:rPr>
          <w:sz w:val="28"/>
          <w:szCs w:val="28"/>
          <w:lang w:val="vi-VN"/>
        </w:rPr>
      </w:pPr>
      <w:r w:rsidRPr="003D1B70">
        <w:rPr>
          <w:i/>
          <w:sz w:val="28"/>
          <w:szCs w:val="28"/>
          <w:lang w:val="vi-VN"/>
        </w:rPr>
        <w:lastRenderedPageBreak/>
        <w:t xml:space="preserve">- </w:t>
      </w:r>
      <w:r w:rsidRPr="003D1B70">
        <w:rPr>
          <w:sz w:val="28"/>
          <w:szCs w:val="28"/>
          <w:lang w:val="vi-VN"/>
        </w:rPr>
        <w:t>Có ý kiến</w:t>
      </w:r>
      <w:r w:rsidRPr="003D1B70">
        <w:rPr>
          <w:i/>
          <w:sz w:val="28"/>
          <w:szCs w:val="28"/>
          <w:lang w:val="vi-VN"/>
        </w:rPr>
        <w:t xml:space="preserve"> </w:t>
      </w:r>
      <w:r w:rsidRPr="003D1B70">
        <w:rPr>
          <w:sz w:val="28"/>
          <w:szCs w:val="28"/>
          <w:lang w:val="vi-VN"/>
        </w:rPr>
        <w:t>đề nghị</w:t>
      </w:r>
      <w:r w:rsidRPr="003D1B70">
        <w:rPr>
          <w:i/>
          <w:sz w:val="28"/>
          <w:szCs w:val="28"/>
          <w:lang w:val="vi-VN"/>
        </w:rPr>
        <w:t xml:space="preserve"> </w:t>
      </w:r>
      <w:r w:rsidRPr="003D1B70">
        <w:rPr>
          <w:sz w:val="28"/>
          <w:szCs w:val="28"/>
          <w:lang w:val="vi-VN"/>
        </w:rPr>
        <w:t>dự thảo Nghị định</w:t>
      </w:r>
      <w:r w:rsidRPr="003D1B70">
        <w:rPr>
          <w:i/>
          <w:sz w:val="28"/>
          <w:szCs w:val="28"/>
          <w:lang w:val="vi-VN"/>
        </w:rPr>
        <w:t xml:space="preserve"> </w:t>
      </w:r>
      <w:r w:rsidRPr="003D1B70">
        <w:rPr>
          <w:sz w:val="28"/>
          <w:szCs w:val="28"/>
          <w:lang w:val="vi-VN"/>
        </w:rPr>
        <w:t>bổ sung thêm trường hợp dấu hiệu không khách quan trong việc giải quyết tố cáo.</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Khoản 2 bổ sung đối tượng “</w:t>
      </w:r>
      <w:r w:rsidRPr="003D1B70">
        <w:rPr>
          <w:i/>
          <w:sz w:val="28"/>
          <w:szCs w:val="28"/>
          <w:lang w:val="vi-VN"/>
        </w:rPr>
        <w:t>anh, chị em ruột của vợ hoặc chồng của người giải quyết tố cáo</w:t>
      </w:r>
      <w:r w:rsidRPr="003D1B70">
        <w:rPr>
          <w:sz w:val="28"/>
          <w:szCs w:val="28"/>
          <w:lang w:val="vi-VN"/>
        </w:rPr>
        <w:t>”, “</w:t>
      </w:r>
      <w:r w:rsidRPr="003D1B70">
        <w:rPr>
          <w:i/>
          <w:sz w:val="28"/>
          <w:szCs w:val="28"/>
          <w:lang w:val="vi-VN"/>
        </w:rPr>
        <w:t>anh rể, em rể, chị dâu, em dâu</w:t>
      </w:r>
      <w:r w:rsidRPr="003D1B70">
        <w:rPr>
          <w:sz w:val="28"/>
          <w:szCs w:val="28"/>
          <w:lang w:val="vi-VN"/>
        </w:rPr>
        <w:t>”, vào đại diện người thân thích để đảm bảo khách quan và bổ sung điểm a, b khoản 2  “…</w:t>
      </w:r>
      <w:r w:rsidRPr="003D1B70">
        <w:rPr>
          <w:i/>
          <w:sz w:val="28"/>
          <w:szCs w:val="28"/>
          <w:lang w:val="vi-VN"/>
        </w:rPr>
        <w:t>người bị tố cáo là con rể hoặc con dâu” hoặc “người có mối quan hệ thân thiết</w:t>
      </w:r>
      <w:r w:rsidRPr="003D1B70">
        <w:rPr>
          <w:sz w:val="28"/>
          <w:szCs w:val="28"/>
          <w:lang w:val="vi-VN"/>
        </w:rPr>
        <w:t>” của người giải quyết tố cáo. Bổ sung thêm các trường hợp sau thì người đứng đầu cơ quan, tổ chức cấp trên trực tiếp giải quyết tố cáo: người bị tố cáo là ông nội, bà nội, ông ngoại, bà ngoại, cụ nội, cụ ngoại, bác ruột, chú ruột, cô ruột, dì ruột, cháu ruột của người giải quyết tố cáo.</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bổ sung đối tượng là “</w:t>
      </w:r>
      <w:r w:rsidRPr="003D1B70">
        <w:rPr>
          <w:i/>
          <w:sz w:val="28"/>
          <w:szCs w:val="28"/>
          <w:lang w:val="vi-VN"/>
        </w:rPr>
        <w:t>người xác minh nội dung tố cáo</w:t>
      </w:r>
      <w:r w:rsidRPr="003D1B70">
        <w:rPr>
          <w:sz w:val="28"/>
          <w:szCs w:val="28"/>
          <w:lang w:val="vi-VN"/>
        </w:rPr>
        <w:t>” vào cuối khoản a, b và bổ sung tiêu chuẩn trung lập của thành viên Tổ xác minh hoặc Đoàn xác minh hoặc gộp điểm a, b khoản 2 thành một nội dung.</w:t>
      </w:r>
    </w:p>
    <w:p w:rsidR="003D1B70" w:rsidRPr="008258F4" w:rsidRDefault="003D1B70" w:rsidP="003D1B70">
      <w:pPr>
        <w:keepNext/>
        <w:spacing w:before="120" w:after="120"/>
        <w:ind w:firstLine="720"/>
        <w:jc w:val="both"/>
        <w:rPr>
          <w:b/>
          <w:sz w:val="28"/>
          <w:szCs w:val="28"/>
          <w:lang w:val="vi-VN"/>
        </w:rPr>
      </w:pPr>
      <w:r w:rsidRPr="003D1B70">
        <w:rPr>
          <w:b/>
          <w:sz w:val="28"/>
          <w:szCs w:val="28"/>
          <w:lang w:val="vi-VN"/>
        </w:rPr>
        <w:t>5. Vấn đề công khai kết luận nội dung tố cáo, quyết định xử lý hành vi vi phạm bị tố cáo (Điều 6 dự thảo Nghị định)</w:t>
      </w:r>
    </w:p>
    <w:p w:rsidR="003D1B70" w:rsidRPr="003D1B70" w:rsidRDefault="003D1B70" w:rsidP="003D1B70">
      <w:pPr>
        <w:keepNext/>
        <w:spacing w:before="120" w:after="120"/>
        <w:ind w:firstLine="720"/>
        <w:jc w:val="both"/>
        <w:rPr>
          <w:sz w:val="28"/>
          <w:szCs w:val="28"/>
          <w:lang w:val="vi-VN"/>
        </w:rPr>
      </w:pPr>
      <w:r w:rsidRPr="003D1B70">
        <w:rPr>
          <w:spacing w:val="6"/>
          <w:sz w:val="28"/>
          <w:szCs w:val="28"/>
          <w:lang w:val="vi-VN"/>
        </w:rPr>
        <w:t xml:space="preserve">Có 9 Bộ, ngành, địa phương </w:t>
      </w:r>
      <w:r w:rsidRPr="003D1B70">
        <w:rPr>
          <w:sz w:val="28"/>
          <w:szCs w:val="28"/>
          <w:lang w:val="vi-VN"/>
        </w:rPr>
        <w:t>có ý kiến về vấn đề công khai kết luận nội dung tố cáo, quyết định xử lý hành vi vi phạm bị tố cáo, cụ thể như sau:</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Bổ sung việc thông báo công khai kết luận thanh tra trên phương tiện thông tin đại chúng phải thực hiện ít nhất 02 lần “</w:t>
      </w:r>
      <w:r w:rsidRPr="003D1B70">
        <w:rPr>
          <w:i/>
          <w:sz w:val="28"/>
          <w:szCs w:val="28"/>
          <w:lang w:val="vi-VN"/>
        </w:rPr>
        <w:t>liên tục</w:t>
      </w:r>
      <w:r w:rsidRPr="003D1B70">
        <w:rPr>
          <w:sz w:val="28"/>
          <w:szCs w:val="28"/>
          <w:lang w:val="vi-VN"/>
        </w:rPr>
        <w:t>” và bổ sung nội dung không được công khai đối với thông tin về người tố cáo cho phù hợp với Khoản 3, Điều 40 Luật Tố cáo để tránh tùy tiện trong việc áp dụng các hình thức công khai..</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bổ sung nội dung “</w:t>
      </w:r>
      <w:r w:rsidRPr="003D1B70">
        <w:rPr>
          <w:i/>
          <w:sz w:val="28"/>
          <w:szCs w:val="28"/>
          <w:lang w:val="vi-VN"/>
        </w:rPr>
        <w:t>Trình tự, cách thức công khai, mẫu văn bản công khai kết luận nội dung tố cáo</w:t>
      </w:r>
      <w:r w:rsidRPr="003D1B70">
        <w:rPr>
          <w:sz w:val="28"/>
          <w:szCs w:val="28"/>
          <w:lang w:val="vi-VN"/>
        </w:rPr>
        <w:t>” để tạo thống nhất cho các đơn vị, người giải quyết tố cáo trong quá trình thực hiện công khai kết luận nội dung tố cáo.</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xml:space="preserve">- Đề nghị nghiên cứu, bổ sung quy định kết luận nội dung tố cáo, quyết định xử lý hành vi vi phạm bị tố cáo phải được công khai, trừ những nội dung thuộc bí mật nhà nước </w:t>
      </w:r>
      <w:r w:rsidRPr="003D1B70">
        <w:rPr>
          <w:i/>
          <w:sz w:val="28"/>
          <w:szCs w:val="28"/>
          <w:lang w:val="vi-VN"/>
        </w:rPr>
        <w:t>và không làm tiết lộ thông tin về người tố cáo</w:t>
      </w:r>
      <w:r w:rsidRPr="003D1B70">
        <w:rPr>
          <w:sz w:val="28"/>
          <w:szCs w:val="28"/>
          <w:lang w:val="vi-VN"/>
        </w:rPr>
        <w:t xml:space="preserve"> để đảm bảo phù hợp với quy định tại Khoản 3, Điều 40 Luật tố cáo 2018.</w:t>
      </w:r>
    </w:p>
    <w:p w:rsidR="003D1B70" w:rsidRPr="005D05F0" w:rsidRDefault="003D1B70" w:rsidP="003D1B70">
      <w:pPr>
        <w:keepNext/>
        <w:spacing w:before="120" w:after="120"/>
        <w:ind w:firstLine="720"/>
        <w:jc w:val="both"/>
        <w:rPr>
          <w:b/>
          <w:sz w:val="28"/>
          <w:szCs w:val="28"/>
          <w:lang w:val="vi-VN"/>
        </w:rPr>
      </w:pPr>
      <w:r w:rsidRPr="003D1B70">
        <w:rPr>
          <w:b/>
          <w:sz w:val="28"/>
          <w:szCs w:val="28"/>
          <w:lang w:val="vi-VN"/>
        </w:rPr>
        <w:t>6. Vấn đề bảo vệ người tố cáo (từ Điều 7 đến Điều 9 dự thảo Nghị đị</w:t>
      </w:r>
      <w:r w:rsidR="008258F4">
        <w:rPr>
          <w:b/>
          <w:sz w:val="28"/>
          <w:szCs w:val="28"/>
          <w:lang w:val="vi-VN"/>
        </w:rPr>
        <w:t>nh)</w:t>
      </w:r>
    </w:p>
    <w:p w:rsidR="003D1B70" w:rsidRPr="003D1B70" w:rsidRDefault="003D1B70" w:rsidP="003D1B70">
      <w:pPr>
        <w:keepNext/>
        <w:spacing w:before="120" w:after="120"/>
        <w:ind w:firstLine="720"/>
        <w:jc w:val="both"/>
        <w:rPr>
          <w:sz w:val="28"/>
          <w:szCs w:val="28"/>
          <w:lang w:val="vi-VN"/>
        </w:rPr>
      </w:pPr>
      <w:r w:rsidRPr="003D1B70">
        <w:rPr>
          <w:spacing w:val="6"/>
          <w:sz w:val="28"/>
          <w:szCs w:val="28"/>
          <w:lang w:val="vi-VN"/>
        </w:rPr>
        <w:t xml:space="preserve">Có 17 Bộ, ngành, địa phương </w:t>
      </w:r>
      <w:r w:rsidRPr="003D1B70">
        <w:rPr>
          <w:sz w:val="28"/>
          <w:szCs w:val="28"/>
          <w:lang w:val="vi-VN"/>
        </w:rPr>
        <w:t xml:space="preserve">có ý kiến về vấn đề bảo vệ người tố cáo, cụ thể như sau: </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Đối với Điều 7 (</w:t>
      </w:r>
      <w:r w:rsidRPr="003D1B70">
        <w:rPr>
          <w:color w:val="000000"/>
          <w:sz w:val="28"/>
          <w:szCs w:val="28"/>
          <w:lang w:val="vi-VN" w:eastAsia="vi-VN"/>
        </w:rPr>
        <w:t>Trách nhiệm của người giải quyết tố cáo khi nhận được văn bản đề nghị áp dụng các biện pháp bảo vệ):</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nghiên cứu, bổ sung quy định về thời hạn xử lý của người có trách nhiệm giải quyết tố cáo khi nhận được văn bản đề nghị áp dụng biện pháp bảo vệ của người tố cáo tại Khoản 1 nhằm có biện pháp bảo vệ kịp thời, cần thiết đối với người tố cáo.</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lastRenderedPageBreak/>
        <w:t>+ Có một số ý kiến đề nghị hướng dẫn cụ thể hơn về các “</w:t>
      </w:r>
      <w:r w:rsidRPr="003D1B70">
        <w:rPr>
          <w:i/>
          <w:sz w:val="28"/>
          <w:szCs w:val="28"/>
          <w:lang w:val="vi-VN"/>
        </w:rPr>
        <w:t>trường hợp khẩn cấp</w:t>
      </w:r>
      <w:r w:rsidRPr="003D1B70">
        <w:rPr>
          <w:sz w:val="28"/>
          <w:szCs w:val="28"/>
          <w:lang w:val="vi-VN"/>
        </w:rPr>
        <w:t>” được quy định tại Khoản 2.</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Có hướng dẫn về việc tiếp nhận đề nghị áp dụng biện pháp bảo vệ người tố cáo thông qua điện thoại, nhưng sau đó nội dung đề nghị không thể hiện bằng văn bản.</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Đối với Điều 8 (</w:t>
      </w:r>
      <w:r w:rsidRPr="003D1B70">
        <w:rPr>
          <w:color w:val="000000"/>
          <w:sz w:val="28"/>
          <w:szCs w:val="28"/>
          <w:lang w:val="vi-VN" w:eastAsia="vi-VN"/>
        </w:rPr>
        <w:t>Trách nhiệm của cơ quan được đề nghị, yêu cầu áp dụng biện pháp bảo vệ):</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Có ý kiến đề nghị sửa lại tên điều thành “</w:t>
      </w:r>
      <w:r w:rsidRPr="003D1B70">
        <w:rPr>
          <w:i/>
          <w:sz w:val="28"/>
          <w:szCs w:val="28"/>
          <w:lang w:val="vi-VN"/>
        </w:rPr>
        <w:t>Trách nhiệm của cơ quan được đề nghị, yêu cầu áp dụng biện pháp bảo vệ</w:t>
      </w:r>
      <w:r w:rsidRPr="003D1B70">
        <w:rPr>
          <w:sz w:val="28"/>
          <w:szCs w:val="28"/>
          <w:lang w:val="vi-VN"/>
        </w:rPr>
        <w:t>” để phù hợp với nội dung quy định tại điều này.</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Khoản 1 đề nghị bổ sung việc thông báo bằng văn bản cho người tố cáo để người tố cáo thực hiện các quyền của mình được pháp luật quy định.</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Đối với Điều 9 (</w:t>
      </w:r>
      <w:r w:rsidRPr="003D1B70">
        <w:rPr>
          <w:color w:val="000000"/>
          <w:sz w:val="28"/>
          <w:szCs w:val="28"/>
          <w:lang w:val="vi-VN" w:eastAsia="vi-VN"/>
        </w:rPr>
        <w:t>Trách nhiệm hướng dẫn việc áp dụng các biện pháp bảo vệ):</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Một số bộ, ngành, địa phương có ý kiến đề nghị không nên giao việc áp dụng các biện pháp bảo vệ về cho Bộ Công an, Bộ Nội vụ, Bộ Lao động có hướng dẫn riêng vì không đảm bảo tinh thần tại Điều 67 Luật Tố cáo 2018.</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xml:space="preserve">+ Có ý kiến đề nghị nghiên cứu, bổ sung trách nhiệm của Bộ Thông tin và Truyền thông hướng dẫn biện pháp nghiệp vụ bảo vệ bí mật thông tin tại Điều 56 Luật Tố cáo năm 2018. </w:t>
      </w:r>
    </w:p>
    <w:p w:rsidR="003D1B70" w:rsidRPr="003D1B70" w:rsidRDefault="003D1B70" w:rsidP="003D1B70">
      <w:pPr>
        <w:keepNext/>
        <w:spacing w:before="120" w:after="120"/>
        <w:ind w:firstLine="720"/>
        <w:jc w:val="both"/>
        <w:rPr>
          <w:sz w:val="28"/>
          <w:szCs w:val="28"/>
          <w:lang w:val="vi-VN"/>
        </w:rPr>
      </w:pPr>
      <w:r w:rsidRPr="003D1B70">
        <w:rPr>
          <w:i/>
          <w:sz w:val="28"/>
          <w:szCs w:val="28"/>
          <w:lang w:val="vi-VN"/>
        </w:rPr>
        <w:t xml:space="preserve">+ </w:t>
      </w:r>
      <w:r w:rsidRPr="003D1B70">
        <w:rPr>
          <w:sz w:val="28"/>
          <w:szCs w:val="28"/>
          <w:lang w:val="vi-VN"/>
        </w:rPr>
        <w:t>Có ý kiến đề nghị nghiên cứu lại quy định tại Điều 9 vấn đề giao cho nhiều cơ quan hướng dẫn việc áp dụng các biện pháp bảo vệ dẫn đến khó thống nhất, phân biệt cơ quan bảo vệ người tố cáo trong thực tế.</w:t>
      </w:r>
    </w:p>
    <w:p w:rsidR="003D1B70" w:rsidRPr="005D05F0" w:rsidRDefault="003D1B70" w:rsidP="003D1B70">
      <w:pPr>
        <w:keepNext/>
        <w:spacing w:before="120" w:after="120"/>
        <w:ind w:firstLine="720"/>
        <w:jc w:val="both"/>
        <w:rPr>
          <w:b/>
          <w:sz w:val="28"/>
          <w:szCs w:val="28"/>
          <w:lang w:val="vi-VN"/>
        </w:rPr>
      </w:pPr>
      <w:r w:rsidRPr="003D1B70">
        <w:rPr>
          <w:b/>
          <w:sz w:val="28"/>
          <w:szCs w:val="28"/>
          <w:lang w:val="vi-VN"/>
        </w:rPr>
        <w:t>7. Vấn đề trình tự, thủ tục giải quyết tố cáo (từ Điều 10 đến Điều 19 dự thảo Nghị đị</w:t>
      </w:r>
      <w:r w:rsidR="008258F4">
        <w:rPr>
          <w:b/>
          <w:sz w:val="28"/>
          <w:szCs w:val="28"/>
          <w:lang w:val="vi-VN"/>
        </w:rPr>
        <w:t>nh)</w:t>
      </w:r>
    </w:p>
    <w:p w:rsidR="003D1B70" w:rsidRPr="003D1B70" w:rsidRDefault="003D1B70" w:rsidP="003D1B70">
      <w:pPr>
        <w:keepNext/>
        <w:spacing w:before="120" w:after="120"/>
        <w:ind w:firstLine="720"/>
        <w:jc w:val="both"/>
        <w:rPr>
          <w:sz w:val="28"/>
          <w:szCs w:val="28"/>
          <w:lang w:val="vi-VN"/>
        </w:rPr>
      </w:pPr>
      <w:r w:rsidRPr="003D1B70">
        <w:rPr>
          <w:spacing w:val="6"/>
          <w:sz w:val="28"/>
          <w:szCs w:val="28"/>
          <w:lang w:val="vi-VN"/>
        </w:rPr>
        <w:t xml:space="preserve">Có 22 Bộ, ngành, địa phương </w:t>
      </w:r>
      <w:r w:rsidRPr="003D1B70">
        <w:rPr>
          <w:sz w:val="28"/>
          <w:szCs w:val="28"/>
          <w:lang w:val="vi-VN"/>
        </w:rPr>
        <w:t xml:space="preserve">có ý kiến tham gia vấn đề trình tự, thủ tục giải quyết tố cáo, cụ thể như sau: </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xml:space="preserve">- Chương III: </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Mục I: Đề nghị bổ sung quy định về “xử lý kết luận nội dung tố cáo của người giải quyết tố cáo” để đảm bảo đầy đủ trình tự giải quyết tố cáo theo quy định tại Điều 28 Luật Tố cáo.</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Dự thảo Nghị định nên quy định theo hướng đối với trường hợp các nội dung đơn tố cáo đều được thụ lý thì không cần làm thông báo thụ lý tố cáo gửi người tố cáo mà chỉ cần gửi quyết định thụ lý tố cáo.</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Cần nghiên cứu, bổ sung một mục hướng dẫn việc thực hiện và theo dõi việc thực hiện kết luận nội dung tố cáo.</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bổ sung quy định về những trường hợp không thụ lý tố cáo và hướng dẫn việc chấm dứt giải quyết tố cáo.</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lastRenderedPageBreak/>
        <w:t>+ Đề nghị bổ sung quy định về những trường hợp tạm đình chỉ để người tố cáo hoàn thiện các thủ tục về đại diện, ủy quyền.</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bổ sung quy định về những trường hợp người tố cáo chết không thể giải quyết do không có thông tin, tài liệu, bằng chứng để làm rõ nội dung tố cáo.</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bổ sung vào chương biện pháp tổ chức thi hành Luật Tố cáo quy định về các trường hợp người có thẩm quyền không thụ lý tố cáo, bổ sung về việc ủy quyền xác minh thông tin về người tố cáo cũng như ủy quyền xác minh một số nội dung tố cáo.</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Đối với Điều 10 (</w:t>
      </w:r>
      <w:r w:rsidRPr="003D1B70">
        <w:rPr>
          <w:bCs/>
          <w:color w:val="000000"/>
          <w:sz w:val="28"/>
          <w:szCs w:val="28"/>
          <w:lang w:val="vi-VN" w:eastAsia="vi-VN"/>
        </w:rPr>
        <w:t>Thụ lý tố cáo, thông báo việc thụ lý tố cáo)</w:t>
      </w:r>
      <w:r w:rsidRPr="003D1B70">
        <w:rPr>
          <w:sz w:val="28"/>
          <w:szCs w:val="28"/>
          <w:lang w:val="vi-VN"/>
        </w:rPr>
        <w:t xml:space="preserve">: </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xml:space="preserve"> Đề nghị</w:t>
      </w:r>
      <w:r w:rsidRPr="003D1B70">
        <w:rPr>
          <w:b/>
          <w:i/>
          <w:sz w:val="28"/>
          <w:szCs w:val="28"/>
          <w:lang w:val="vi-VN"/>
        </w:rPr>
        <w:t xml:space="preserve"> </w:t>
      </w:r>
      <w:r w:rsidRPr="003D1B70">
        <w:rPr>
          <w:sz w:val="28"/>
          <w:szCs w:val="28"/>
          <w:lang w:val="vi-VN"/>
        </w:rPr>
        <w:t>bỏ quy định “</w:t>
      </w:r>
      <w:r w:rsidRPr="003D1B70">
        <w:rPr>
          <w:i/>
          <w:sz w:val="28"/>
          <w:szCs w:val="28"/>
          <w:lang w:val="vi-VN"/>
        </w:rPr>
        <w:t>thông báo về nội dung tố cáo cho người bị tố cáo biết</w:t>
      </w:r>
      <w:r w:rsidRPr="003D1B70">
        <w:rPr>
          <w:sz w:val="28"/>
          <w:szCs w:val="28"/>
          <w:lang w:val="vi-VN"/>
        </w:rPr>
        <w:t>” tại Khoản 2 vì người giải quyết tố cáo đã gửi quyết định thụ lý tố cáo và quyết định thành lập Đoàn/Tổ xác minh nội dung tố cáo, nên không cần quy định thêm về việc ban hành thông báo nội dung tố cáo cho người bị tố cáo.</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Đối với Điều 11 (</w:t>
      </w:r>
      <w:r w:rsidRPr="003D1B70">
        <w:rPr>
          <w:bCs/>
          <w:color w:val="000000"/>
          <w:sz w:val="28"/>
          <w:szCs w:val="28"/>
          <w:lang w:val="vi-VN" w:eastAsia="vi-VN"/>
        </w:rPr>
        <w:t>Xác minh nội dung tố cáo)</w:t>
      </w:r>
      <w:r w:rsidRPr="003D1B70">
        <w:rPr>
          <w:sz w:val="28"/>
          <w:szCs w:val="28"/>
          <w:lang w:val="vi-VN"/>
        </w:rPr>
        <w:t>:</w:t>
      </w:r>
      <w:r w:rsidRPr="003D1B70">
        <w:rPr>
          <w:b/>
          <w:sz w:val="28"/>
          <w:szCs w:val="28"/>
          <w:lang w:val="vi-VN"/>
        </w:rPr>
        <w:t xml:space="preserve"> đ</w:t>
      </w:r>
      <w:r w:rsidRPr="003D1B70">
        <w:rPr>
          <w:sz w:val="28"/>
          <w:szCs w:val="28"/>
          <w:lang w:val="vi-VN"/>
        </w:rPr>
        <w:t>ề nghị bổ sung tiêu chuẩn trung lập của thành viên Tổ xác minh hoặc Đoàn xác minh. Đề nghị quy định về biểu mẫu văn bản giao xác minh nội dung tố cáo để đảm bảo trình tự, thủ tục trong giải quyết tố cáo được thống nhất.</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Đối với Điều 12 (</w:t>
      </w:r>
      <w:r w:rsidRPr="003D1B70">
        <w:rPr>
          <w:bCs/>
          <w:color w:val="000000"/>
          <w:sz w:val="28"/>
          <w:szCs w:val="28"/>
          <w:lang w:val="vi-VN" w:eastAsia="vi-VN"/>
        </w:rPr>
        <w:t>Làm việc trực tiếp với người tố cáo)</w:t>
      </w:r>
      <w:r w:rsidRPr="003D1B70">
        <w:rPr>
          <w:sz w:val="28"/>
          <w:szCs w:val="28"/>
          <w:lang w:val="vi-VN"/>
        </w:rPr>
        <w:t xml:space="preserve">: </w:t>
      </w:r>
    </w:p>
    <w:p w:rsidR="003D1B70" w:rsidRPr="003D1B70" w:rsidRDefault="003D1B70" w:rsidP="003D1B70">
      <w:pPr>
        <w:keepNext/>
        <w:spacing w:before="120" w:after="120"/>
        <w:ind w:firstLine="720"/>
        <w:jc w:val="both"/>
        <w:rPr>
          <w:color w:val="000000"/>
          <w:sz w:val="28"/>
          <w:szCs w:val="28"/>
          <w:lang w:val="vi-VN" w:eastAsia="vi-VN"/>
        </w:rPr>
      </w:pPr>
      <w:r w:rsidRPr="003D1B70">
        <w:rPr>
          <w:sz w:val="28"/>
          <w:szCs w:val="28"/>
          <w:lang w:val="vi-VN"/>
        </w:rPr>
        <w:t>+ Đề nghị hướng dẫn, nghiên cứu đối với trường hợp người tố cáo không ký biên bản; đề nghị bổ sung việc yêu cầu người tố cáo cung cấp thông tin, tài liệu, bằng chứng để làm rõ nội dung tố cáo và trách nhiệm gửi văn bản báo cáo của Tổ trưởng Tổ xác minh, cụ thể: “</w:t>
      </w:r>
      <w:r>
        <w:rPr>
          <w:color w:val="000000"/>
          <w:sz w:val="28"/>
          <w:szCs w:val="28"/>
          <w:lang w:val="vi-VN" w:eastAsia="vi-VN"/>
        </w:rPr>
        <w:t>T</w:t>
      </w:r>
      <w:r w:rsidRPr="00D539F6">
        <w:rPr>
          <w:color w:val="000000"/>
          <w:sz w:val="28"/>
          <w:szCs w:val="28"/>
          <w:lang w:val="vi-VN" w:eastAsia="vi-VN"/>
        </w:rPr>
        <w:t xml:space="preserve">rường hợp không làm việc trực tiếp với người tố cáo vì lý do khách quan thì người ra quyết định thành lập Tổ xác minh hoặc Tổ trưởng Tổ xác minh </w:t>
      </w:r>
      <w:r w:rsidRPr="003D1B70">
        <w:rPr>
          <w:i/>
          <w:color w:val="000000"/>
          <w:sz w:val="28"/>
          <w:szCs w:val="28"/>
          <w:lang w:val="vi-VN" w:eastAsia="vi-VN"/>
        </w:rPr>
        <w:t>(nếu được sử dụng con dấu theo quy định)</w:t>
      </w:r>
      <w:r w:rsidRPr="003D1B70">
        <w:rPr>
          <w:color w:val="000000"/>
          <w:sz w:val="28"/>
          <w:szCs w:val="28"/>
          <w:lang w:val="vi-VN" w:eastAsia="vi-VN"/>
        </w:rPr>
        <w:t xml:space="preserve"> </w:t>
      </w:r>
      <w:r w:rsidRPr="00D539F6">
        <w:rPr>
          <w:color w:val="000000"/>
          <w:sz w:val="28"/>
          <w:szCs w:val="28"/>
          <w:lang w:val="vi-VN" w:eastAsia="vi-VN"/>
        </w:rPr>
        <w:t>có văn bản yêu cầu người tố cáo cung cấp thông tin, tài liệu, bằng chứng để làm rõ nội dung tố cáo</w:t>
      </w:r>
      <w:r w:rsidRPr="003D1B70">
        <w:rPr>
          <w:color w:val="000000"/>
          <w:sz w:val="28"/>
          <w:szCs w:val="28"/>
          <w:lang w:val="vi-VN" w:eastAsia="vi-VN"/>
        </w:rPr>
        <w:t xml:space="preserve">. </w:t>
      </w:r>
      <w:r w:rsidRPr="003D1B70">
        <w:rPr>
          <w:i/>
          <w:color w:val="000000"/>
          <w:sz w:val="28"/>
          <w:szCs w:val="28"/>
          <w:lang w:val="vi-VN" w:eastAsia="vi-VN"/>
        </w:rPr>
        <w:t xml:space="preserve">“Văn bản yêu cầu nêu trên của </w:t>
      </w:r>
      <w:r w:rsidRPr="006D5F2E">
        <w:rPr>
          <w:i/>
          <w:color w:val="000000"/>
          <w:sz w:val="28"/>
          <w:szCs w:val="28"/>
          <w:lang w:val="vi-VN" w:eastAsia="vi-VN"/>
        </w:rPr>
        <w:t>Tổ trưởng Tổ xác minh</w:t>
      </w:r>
      <w:r w:rsidRPr="003D1B70">
        <w:rPr>
          <w:i/>
          <w:color w:val="000000"/>
          <w:sz w:val="28"/>
          <w:szCs w:val="28"/>
          <w:lang w:val="vi-VN" w:eastAsia="vi-VN"/>
        </w:rPr>
        <w:t xml:space="preserve"> phải gửi cho người ra quyết định thành lập Tổ xác minh 01 bản để báo cáo</w:t>
      </w:r>
      <w:r w:rsidRPr="003D1B70">
        <w:rPr>
          <w:color w:val="000000"/>
          <w:sz w:val="28"/>
          <w:szCs w:val="28"/>
          <w:lang w:val="vi-VN" w:eastAsia="vi-VN"/>
        </w:rPr>
        <w:t>”.</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bỏ quy định tại Khoản 2, Điều 12 về giao biên bản làm việc cho người tố cáo (nếu người tố cáo có yêu cầu) vì nếu quy định như trên sẽ dẫn tới cơ quan giải quyết tố cáo không kiểm soát được việc người tố cáo sẽ bị lộ danh tính, địa chỉ và nội dung tố cáo.</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Đối với Điều 14 (</w:t>
      </w:r>
      <w:r w:rsidRPr="003D1B70">
        <w:rPr>
          <w:bCs/>
          <w:color w:val="000000"/>
          <w:sz w:val="28"/>
          <w:szCs w:val="28"/>
          <w:lang w:val="vi-VN" w:eastAsia="vi-VN"/>
        </w:rPr>
        <w:t>Yêu cầu cơ quan, tổ chức, đơn vị, cá nhân cung cấp thông tin, tài liệu, bằng chứng liên quan đến nội dung tố cáo)</w:t>
      </w:r>
      <w:r w:rsidRPr="003D1B70">
        <w:rPr>
          <w:sz w:val="28"/>
          <w:szCs w:val="28"/>
          <w:lang w:val="vi-VN"/>
        </w:rPr>
        <w:t>: đề nghị quy định cụ thể việc yêu cầu cung cấp thông tin, tài liệu, chứng cứ thực hiện bằng hình thức ban hành văn bản; bổ sung quy định chi tiết về trình tự, thủ tục đình chỉ, tạm đình chỉ giải quyết tố cáo và vấn đề quá thời hạn quy định giải quyết tố cáo mà chưa được giải quyết tại Điều 38 Luật Tố cáo.</w:t>
      </w:r>
    </w:p>
    <w:p w:rsidR="003D1B70" w:rsidRPr="003D1B70" w:rsidRDefault="003D1B70" w:rsidP="003D1B70">
      <w:pPr>
        <w:keepNext/>
        <w:spacing w:before="120" w:after="120"/>
        <w:ind w:firstLine="720"/>
        <w:jc w:val="both"/>
        <w:rPr>
          <w:spacing w:val="-14"/>
          <w:sz w:val="28"/>
          <w:szCs w:val="28"/>
          <w:lang w:val="vi-VN"/>
        </w:rPr>
      </w:pPr>
      <w:r w:rsidRPr="003D1B70">
        <w:rPr>
          <w:sz w:val="28"/>
          <w:szCs w:val="28"/>
          <w:lang w:val="vi-VN"/>
        </w:rPr>
        <w:t>- Đối với Điều 16 (</w:t>
      </w:r>
      <w:r w:rsidRPr="003D1B70">
        <w:rPr>
          <w:bCs/>
          <w:color w:val="000000"/>
          <w:sz w:val="28"/>
          <w:szCs w:val="28"/>
          <w:lang w:val="vi-VN" w:eastAsia="vi-VN"/>
        </w:rPr>
        <w:t>Trưng cầu giám định)</w:t>
      </w:r>
      <w:r w:rsidRPr="003D1B70">
        <w:rPr>
          <w:sz w:val="28"/>
          <w:szCs w:val="28"/>
          <w:lang w:val="vi-VN"/>
        </w:rPr>
        <w:t>:</w:t>
      </w:r>
      <w:r w:rsidRPr="003D1B70">
        <w:rPr>
          <w:b/>
          <w:i/>
          <w:sz w:val="28"/>
          <w:szCs w:val="28"/>
          <w:lang w:val="vi-VN"/>
        </w:rPr>
        <w:t xml:space="preserve"> </w:t>
      </w:r>
      <w:r w:rsidRPr="003D1B70">
        <w:rPr>
          <w:spacing w:val="-14"/>
          <w:sz w:val="28"/>
          <w:szCs w:val="28"/>
          <w:lang w:val="vi-VN"/>
        </w:rPr>
        <w:t>việc quy định về trưng cầu, giám định cần quy định cụ thể, chi tiết hơn.</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lastRenderedPageBreak/>
        <w:t>- Đối với Điều 17 (</w:t>
      </w:r>
      <w:r w:rsidRPr="003D1B70">
        <w:rPr>
          <w:bCs/>
          <w:color w:val="000000"/>
          <w:sz w:val="28"/>
          <w:szCs w:val="28"/>
          <w:lang w:val="vi-VN" w:eastAsia="vi-VN"/>
        </w:rPr>
        <w:t>Báo cáo kết quả xác minh nội dung tố cáo</w:t>
      </w:r>
      <w:r w:rsidRPr="003D1B70">
        <w:rPr>
          <w:sz w:val="28"/>
          <w:szCs w:val="28"/>
          <w:lang w:val="vi-VN"/>
        </w:rPr>
        <w:t xml:space="preserve">): </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Đề nghị quy định Trưởng đoàn xác minh, tổ trưởng tổ xác minh là người báo cáo kết quả xác minh và cân nhắc khi sử dụng cụm từ “</w:t>
      </w:r>
      <w:r w:rsidRPr="003D1B70">
        <w:rPr>
          <w:i/>
          <w:sz w:val="28"/>
          <w:szCs w:val="28"/>
          <w:lang w:val="vi-VN"/>
        </w:rPr>
        <w:t>sai lầm hoặc không phù hợp</w:t>
      </w:r>
      <w:r w:rsidRPr="003D1B70">
        <w:rPr>
          <w:sz w:val="28"/>
          <w:szCs w:val="28"/>
          <w:lang w:val="vi-VN"/>
        </w:rPr>
        <w:t xml:space="preserve">” ở Khoản 5, Điều 17. </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Đối với điều 19 (</w:t>
      </w:r>
      <w:r w:rsidRPr="003D1B70">
        <w:rPr>
          <w:bCs/>
          <w:sz w:val="28"/>
          <w:szCs w:val="28"/>
          <w:lang w:val="vi-VN"/>
        </w:rPr>
        <w:t>Trình tự, thủ tục giải quyết tố cáo đối với hành vi vi phạm pháp luật trong việc thực hiện nhiệm vụ, công vụ có nội dung rõ ràng, chứng cứ cụ thể, có cơ sở để xử lý ngay)</w:t>
      </w:r>
      <w:r w:rsidRPr="003D1B70">
        <w:rPr>
          <w:sz w:val="28"/>
          <w:szCs w:val="28"/>
          <w:lang w:val="vi-VN"/>
        </w:rPr>
        <w:t xml:space="preserve">: </w:t>
      </w:r>
    </w:p>
    <w:p w:rsidR="003D1B70" w:rsidRPr="003D1B70" w:rsidRDefault="003D1B70" w:rsidP="003D1B70">
      <w:pPr>
        <w:keepNext/>
        <w:spacing w:before="120" w:after="120"/>
        <w:ind w:firstLine="720"/>
        <w:jc w:val="both"/>
        <w:rPr>
          <w:sz w:val="28"/>
          <w:szCs w:val="28"/>
          <w:lang w:val="vi-VN"/>
        </w:rPr>
      </w:pPr>
      <w:r w:rsidRPr="003D1B70">
        <w:rPr>
          <w:bCs/>
          <w:sz w:val="28"/>
          <w:szCs w:val="28"/>
          <w:lang w:val="vi-VN"/>
        </w:rPr>
        <w:t>+ Có ý kiến đ</w:t>
      </w:r>
      <w:r w:rsidRPr="003D1B70">
        <w:rPr>
          <w:sz w:val="28"/>
          <w:szCs w:val="28"/>
          <w:lang w:val="vi-VN"/>
        </w:rPr>
        <w:t>ề nghị bỏ nội dung Điều 19 vì không được Luật Tố cáo 2018 giao quy định chi tiết và nội dung này đã được quy định cụ thể tại Điều 43 Luật Tố cáo năm 2018.</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bổ sung quy định viện dẫn điều khoản áp dụng để thực hiện trình tự, thủ tục và nghiên cứu lại điều này vì nội dung quy định không rõ ràng,  không ghi nội dung hướng dẫn theo điều nào của Luật Tố cáo.</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nghiên cứu, sửa đổi điểm b, khoản 1, Điều 19 theo hướng “</w:t>
      </w:r>
      <w:r w:rsidRPr="003D1B70">
        <w:rPr>
          <w:i/>
          <w:sz w:val="28"/>
          <w:szCs w:val="28"/>
          <w:lang w:val="vi-VN"/>
        </w:rPr>
        <w:t>b. Người giải quyết tố cáo tự mình tiến hành xác minh hoặc thành lập tổ xác minh hoặc giao cho cơ quan thanh tra cùng cấp tiến hành xác minh nội dung tố cáo</w:t>
      </w:r>
      <w:r w:rsidRPr="003D1B70">
        <w:rPr>
          <w:sz w:val="28"/>
          <w:szCs w:val="28"/>
          <w:lang w:val="vi-VN"/>
        </w:rPr>
        <w:t>” để đảm bảo sự thống nhất với Luật Tố cáo 2018 về quyền, nghĩa vụ của người giải quyết tố cáo và Điều 11 dự thảo Nghị định về xác minh nội dung tố cáo.</w:t>
      </w:r>
    </w:p>
    <w:p w:rsidR="003D1B70" w:rsidRPr="005D05F0" w:rsidRDefault="003D1B70" w:rsidP="003D1B70">
      <w:pPr>
        <w:keepNext/>
        <w:spacing w:before="120" w:after="120"/>
        <w:ind w:firstLine="720"/>
        <w:jc w:val="both"/>
        <w:rPr>
          <w:b/>
          <w:sz w:val="28"/>
          <w:szCs w:val="28"/>
          <w:lang w:val="vi-VN"/>
        </w:rPr>
      </w:pPr>
      <w:r w:rsidRPr="003D1B70">
        <w:rPr>
          <w:b/>
          <w:sz w:val="28"/>
          <w:szCs w:val="28"/>
          <w:lang w:val="vi-VN"/>
        </w:rPr>
        <w:t>8. Vấn đề xử lý thông tin có nội dung tố cáo và tố cáo do cơ quan báo chí, cơ quan, tổ chức cá nhân có thẩm quyền chuyển đến (Điều 20 dự thảo Nghị đị</w:t>
      </w:r>
      <w:r w:rsidR="008258F4">
        <w:rPr>
          <w:b/>
          <w:sz w:val="28"/>
          <w:szCs w:val="28"/>
          <w:lang w:val="vi-VN"/>
        </w:rPr>
        <w:t>nh)</w:t>
      </w:r>
    </w:p>
    <w:p w:rsidR="003D1B70" w:rsidRPr="003D1B70" w:rsidRDefault="003D1B70" w:rsidP="003D1B70">
      <w:pPr>
        <w:keepNext/>
        <w:spacing w:before="120" w:after="120"/>
        <w:ind w:firstLine="720"/>
        <w:jc w:val="both"/>
        <w:rPr>
          <w:sz w:val="28"/>
          <w:szCs w:val="28"/>
          <w:lang w:val="vi-VN"/>
        </w:rPr>
      </w:pPr>
      <w:r w:rsidRPr="003D1B70">
        <w:rPr>
          <w:spacing w:val="6"/>
          <w:sz w:val="28"/>
          <w:szCs w:val="28"/>
          <w:lang w:val="vi-VN"/>
        </w:rPr>
        <w:t xml:space="preserve">Có 4 Bộ, ngành, địa phương </w:t>
      </w:r>
      <w:r w:rsidRPr="003D1B70">
        <w:rPr>
          <w:sz w:val="28"/>
          <w:szCs w:val="28"/>
          <w:lang w:val="vi-VN"/>
        </w:rPr>
        <w:t xml:space="preserve">có ý kiến tham gia vấn đề xử lý thông tin có nội dung tố cáo và tố cáo do cơ quan báo chí, cơ quan, tổ chức cá nhân có thẩm quyền chuyển đến, cụ thể như sau: </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quy định cụ thể việc “</w:t>
      </w:r>
      <w:r w:rsidRPr="003D1B70">
        <w:rPr>
          <w:i/>
          <w:sz w:val="28"/>
          <w:szCs w:val="28"/>
          <w:lang w:val="vi-VN"/>
        </w:rPr>
        <w:t>đánh giá tính chất, mức độ</w:t>
      </w:r>
      <w:r w:rsidRPr="003D1B70">
        <w:rPr>
          <w:sz w:val="28"/>
          <w:szCs w:val="28"/>
          <w:lang w:val="vi-VN"/>
        </w:rPr>
        <w:t xml:space="preserve">” là bao gồm những tiêu chí nào để đánh giá tính chất, mức độ của các thông tin có nội dung tố cáo? </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Hiện nay hình thức kiểm tra không có quy trình, đề nghị quy định quy trình kiểm tra theo quy định tại khoản 2, Điều 25 Luật Tố cáo.</w:t>
      </w:r>
    </w:p>
    <w:p w:rsidR="003D1B70" w:rsidRPr="005D05F0" w:rsidRDefault="003D1B70" w:rsidP="003D1B70">
      <w:pPr>
        <w:keepNext/>
        <w:spacing w:before="120" w:after="120"/>
        <w:ind w:firstLine="720"/>
        <w:jc w:val="both"/>
        <w:rPr>
          <w:b/>
          <w:sz w:val="28"/>
          <w:szCs w:val="28"/>
          <w:lang w:val="vi-VN"/>
        </w:rPr>
      </w:pPr>
      <w:r w:rsidRPr="003D1B70">
        <w:rPr>
          <w:b/>
          <w:sz w:val="28"/>
          <w:szCs w:val="28"/>
          <w:lang w:val="vi-VN"/>
        </w:rPr>
        <w:t>9. Vấn đề xử lý kỷ luật (Từ Điều 21 đến Điều 24 dự thảo Nghị đị</w:t>
      </w:r>
      <w:r w:rsidR="008258F4">
        <w:rPr>
          <w:b/>
          <w:sz w:val="28"/>
          <w:szCs w:val="28"/>
          <w:lang w:val="vi-VN"/>
        </w:rPr>
        <w:t>nh)</w:t>
      </w:r>
    </w:p>
    <w:p w:rsidR="003D1B70" w:rsidRPr="003D1B70" w:rsidRDefault="003D1B70" w:rsidP="003D1B70">
      <w:pPr>
        <w:keepNext/>
        <w:spacing w:before="120" w:after="120"/>
        <w:ind w:firstLine="720"/>
        <w:jc w:val="both"/>
        <w:rPr>
          <w:sz w:val="28"/>
          <w:szCs w:val="28"/>
          <w:lang w:val="vi-VN"/>
        </w:rPr>
      </w:pPr>
      <w:r w:rsidRPr="003D1B70">
        <w:rPr>
          <w:spacing w:val="6"/>
          <w:sz w:val="28"/>
          <w:szCs w:val="28"/>
          <w:lang w:val="vi-VN"/>
        </w:rPr>
        <w:t xml:space="preserve">Có 18 Bộ, ngành, địa phương </w:t>
      </w:r>
      <w:r w:rsidRPr="003D1B70">
        <w:rPr>
          <w:sz w:val="28"/>
          <w:szCs w:val="28"/>
          <w:lang w:val="vi-VN"/>
        </w:rPr>
        <w:t xml:space="preserve">có ý kiến tham gia vấn đề xử lý kỷ luật, cụ thể như sau: </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Đối với Điều 21 (Nguyên tắc xử lý kỷ luật đối với cán bộ, công chức, viên chức có hành vi vi phạm quy định của Luật Tố cáo</w:t>
      </w:r>
      <w:r w:rsidRPr="003D1B70">
        <w:rPr>
          <w:bCs/>
          <w:sz w:val="28"/>
          <w:szCs w:val="28"/>
          <w:lang w:val="vi-VN"/>
        </w:rPr>
        <w:t>)</w:t>
      </w:r>
      <w:r w:rsidRPr="003D1B70">
        <w:rPr>
          <w:sz w:val="28"/>
          <w:szCs w:val="28"/>
          <w:lang w:val="vi-VN"/>
        </w:rPr>
        <w:t>: đề nghị sửa Khoản 2 theo hướng chỉ áp dụng nguyên tắc và thẩm quyền xử lý kỷ luật theo quy định của pháp luật về xử lý kỷ luật đối với cán bộ, công chức, viên chức mà không áp dụng trình tự, thủ tục.</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xml:space="preserve">- Đối với Điều 22 (Xử lý kỷ luật đối với người có thẩm quyền giải quyết tố cáo): </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lastRenderedPageBreak/>
        <w:t>+ Đề nghị quy định cụ thể thế nào là “</w:t>
      </w:r>
      <w:r w:rsidRPr="003D1B70">
        <w:rPr>
          <w:i/>
          <w:sz w:val="28"/>
          <w:szCs w:val="28"/>
          <w:lang w:val="vi-VN"/>
        </w:rPr>
        <w:t>hậu quả nghiêm trọng</w:t>
      </w:r>
      <w:r w:rsidRPr="003D1B70">
        <w:rPr>
          <w:sz w:val="28"/>
          <w:szCs w:val="28"/>
          <w:lang w:val="vi-VN"/>
        </w:rPr>
        <w:t xml:space="preserve">” tại điểm a, Khoản 3 và </w:t>
      </w:r>
      <w:r w:rsidRPr="003D1B70">
        <w:rPr>
          <w:i/>
          <w:sz w:val="28"/>
          <w:szCs w:val="28"/>
          <w:lang w:val="vi-VN"/>
        </w:rPr>
        <w:t>“hậu quả đặc biệt nghiêm trọng”</w:t>
      </w:r>
      <w:r w:rsidRPr="003D1B70">
        <w:rPr>
          <w:sz w:val="28"/>
          <w:szCs w:val="28"/>
          <w:lang w:val="vi-VN"/>
        </w:rPr>
        <w:t xml:space="preserve"> tại điểm c, Khoản 3.</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giải thích rõ cụm từ “</w:t>
      </w:r>
      <w:r w:rsidRPr="003D1B70">
        <w:rPr>
          <w:i/>
          <w:sz w:val="28"/>
          <w:szCs w:val="28"/>
          <w:lang w:val="vi-VN"/>
        </w:rPr>
        <w:t>cố ý</w:t>
      </w:r>
      <w:r w:rsidRPr="003D1B70">
        <w:rPr>
          <w:sz w:val="28"/>
          <w:szCs w:val="28"/>
          <w:lang w:val="vi-VN"/>
        </w:rPr>
        <w:t>” để thống nhất các hiểu và tổ chức thực hiện.</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Đối với Điều 23 (Xử lý kỷ luật đối với người được giao nhiệm vụ xác minh nội dung tố cáo):</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Khoản 3 đề nghị bổ sung thêm hành vi “</w:t>
      </w:r>
      <w:r w:rsidRPr="003D1B70">
        <w:rPr>
          <w:i/>
          <w:sz w:val="28"/>
          <w:szCs w:val="28"/>
          <w:lang w:val="vi-VN"/>
        </w:rPr>
        <w:t>bao che cho người bị tố cáo</w:t>
      </w:r>
      <w:r w:rsidRPr="003D1B70">
        <w:rPr>
          <w:sz w:val="28"/>
          <w:szCs w:val="28"/>
          <w:lang w:val="vi-VN"/>
        </w:rPr>
        <w:t xml:space="preserve">” </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áp dụng hình thức kỷ luật “giáng chức” đối với người có thẩm quyền giải quyết tố cáo.</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xml:space="preserve">- Đối với Điều 24 (Xử lý kỷ luật đối với người tố cáo là cán bộ, công chức, viên chức): </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sửa lại hình thức xử lý kỷ luật theo quy định của Luật Cán bộ, công chức và các quy định của pháp luật về xử lý kỷ luật cán bộ, công chức, viên chức.</w:t>
      </w:r>
    </w:p>
    <w:p w:rsidR="003D1B70" w:rsidRPr="003D1B70" w:rsidRDefault="003D1B70" w:rsidP="003D1B70">
      <w:pPr>
        <w:keepNext/>
        <w:spacing w:before="120" w:after="120"/>
        <w:ind w:firstLine="720"/>
        <w:jc w:val="both"/>
        <w:rPr>
          <w:i/>
          <w:sz w:val="28"/>
          <w:szCs w:val="28"/>
          <w:lang w:val="vi-VN"/>
        </w:rPr>
      </w:pPr>
      <w:r w:rsidRPr="003D1B70">
        <w:rPr>
          <w:sz w:val="28"/>
          <w:szCs w:val="28"/>
          <w:lang w:val="vi-VN"/>
        </w:rPr>
        <w:t>+ Đề nghị bổ sung trường hợp “</w:t>
      </w:r>
      <w:r w:rsidRPr="00A07A3A">
        <w:rPr>
          <w:i/>
          <w:sz w:val="28"/>
          <w:szCs w:val="28"/>
          <w:lang w:val="vi-VN"/>
        </w:rPr>
        <w:t>Cán bộ, công chức, viên chức lợi dụng việc tố cáo để cố ý tố cáo sai sự thật, gây mất đoàn kết nội bộ</w:t>
      </w:r>
      <w:r w:rsidRPr="003D1B70">
        <w:rPr>
          <w:i/>
          <w:sz w:val="28"/>
          <w:szCs w:val="28"/>
          <w:lang w:val="vi-VN"/>
        </w:rPr>
        <w:t xml:space="preserve"> hoặc ảnh hưởng đến uy tín, hoạt động bình thường của cơ quan, tổ chức, đơn vị…”</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xml:space="preserve">+ Đề nghị bổ sung thêm hành vi cưỡng ép, lôi kéo, kích động, dụ dỗ, mua chuộc người tố cáo sai sự thật; sử dụng họ tên của người khác để tố cáo. </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thể chế Điều 15 Quy định số 102-QĐ/TW ngày 15/11/2017 của ban Chấp hành Trung ương về xử lý kỷ luật Đảng viên vi phạm.</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quy định rõ hành vi vi phạm tương ứng với các hình thức kỷ luật, bỏ hình thức kỷ luật khiển trách và bổ sung thêm hình thức kỷ luật hạ bậc lương hoặc giáng chức đối với cán bộ, công chức, viên chức lợi dụng việc tố cáo để tố cáo sai sự thật, gây mất đoàn kết nội bộ.</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có quy định cụ thể về xử lý hành vi vi phạm của người tố cáo và những người khác liên quan vì thực tế hiện nay nhiều công dân lợi dụng quyền tố cáo tố cáo của mình để liên tục có đơn thư tố cáo nhưng lại tố cáo sai sự thật gây mất nhiều thời gian, kinh phí của Nhà nước, ảnh hưởng tới danh dự, uy tín của cơ quan, tổ chức, cá nhân.</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Đề nghị nghiên cứu, bổ sung quy định về xử lý kỷ luật đối với cán bộ, công chức, viên chức có hành vi vi phạm Luật tố cáo, nên theo hướng phân công giao trách nhiệm cho người có thẩm quyền quyết định kỷ luật áp dụng những yếu tố tăng nặng, giảm nhẹ để quyết định hình thức kỷ luật cụ thể.</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xml:space="preserve">+ Về xử lý kỷ luật đối với cán bộ, công chức, viên chức có hành vi vi phạm pháp luật về tố cáo đã được điều chỉnh tại khoản 3, Điều 3 Nghị định số 34/2011/NĐ-CP ngày 17/5/2011 về xử lý kỷ luật đối với cán bộ, công chức và Nghị định số 27/2012/NĐ-CP ngày 06/4/2012 quy định về xử lý kỷ luật đối với </w:t>
      </w:r>
      <w:r w:rsidRPr="003D1B70">
        <w:rPr>
          <w:sz w:val="28"/>
          <w:szCs w:val="28"/>
          <w:lang w:val="vi-VN"/>
        </w:rPr>
        <w:lastRenderedPageBreak/>
        <w:t>viên chức. Cần xem lại quy định này để tránh chồng chéo, bảo đảm tính thống nhất của hệ thống pháp luật.</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Mục 3 Chương III Dự thảo: đề nghị chỉ quy định trách nhiệm, hành vi vi phạm trong việc giải quyết tố cáo, không nên quy định hình thức xử lý, tránh xung đột pháp luật.</w:t>
      </w:r>
    </w:p>
    <w:p w:rsidR="003D1B70" w:rsidRPr="003D1B70" w:rsidRDefault="003D1B70" w:rsidP="003D1B70">
      <w:pPr>
        <w:keepNext/>
        <w:spacing w:before="120" w:after="120"/>
        <w:ind w:firstLine="720"/>
        <w:jc w:val="both"/>
        <w:rPr>
          <w:b/>
          <w:sz w:val="28"/>
          <w:szCs w:val="28"/>
          <w:lang w:val="vi-VN"/>
        </w:rPr>
      </w:pPr>
      <w:r w:rsidRPr="003D1B70">
        <w:rPr>
          <w:b/>
          <w:sz w:val="28"/>
          <w:szCs w:val="28"/>
          <w:lang w:val="vi-VN"/>
        </w:rPr>
        <w:t>10. Về điều khoản thi hành</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xml:space="preserve"> Có ý kiến đ</w:t>
      </w:r>
      <w:r w:rsidRPr="000F69CE">
        <w:rPr>
          <w:sz w:val="28"/>
          <w:szCs w:val="28"/>
          <w:lang w:val="vi-VN"/>
        </w:rPr>
        <w:t>ề nghị nghiên cứu, bổ sung quy định chuyển tiếp đối với các vụ việc được tố cáo, thụ lý trước ngày Nghị định này có hiệu lực thi hành để đảm bảo sự xuyên suốt, thống nhất trong quá trình áp dụng chính sách pháp luật về tố cáo.</w:t>
      </w:r>
      <w:r w:rsidRPr="003D1B70">
        <w:rPr>
          <w:sz w:val="28"/>
          <w:szCs w:val="28"/>
          <w:lang w:val="vi-VN"/>
        </w:rPr>
        <w:t xml:space="preserve"> </w:t>
      </w:r>
    </w:p>
    <w:p w:rsidR="003D1B70" w:rsidRPr="008258F4" w:rsidRDefault="003D1B70" w:rsidP="003D1B70">
      <w:pPr>
        <w:keepNext/>
        <w:spacing w:before="120" w:after="120"/>
        <w:ind w:firstLine="720"/>
        <w:jc w:val="both"/>
        <w:rPr>
          <w:b/>
          <w:sz w:val="28"/>
          <w:szCs w:val="28"/>
          <w:lang w:val="vi-VN"/>
        </w:rPr>
      </w:pPr>
      <w:r w:rsidRPr="003D1B70">
        <w:rPr>
          <w:b/>
          <w:sz w:val="28"/>
          <w:szCs w:val="28"/>
          <w:lang w:val="vi-VN"/>
        </w:rPr>
        <w:t xml:space="preserve">11. </w:t>
      </w:r>
      <w:r w:rsidRPr="006F29D0">
        <w:rPr>
          <w:b/>
          <w:sz w:val="28"/>
          <w:szCs w:val="28"/>
          <w:lang w:val="vi-VN"/>
        </w:rPr>
        <w:t>Các vấn đề</w:t>
      </w:r>
      <w:r>
        <w:rPr>
          <w:b/>
          <w:sz w:val="28"/>
          <w:szCs w:val="28"/>
          <w:lang w:val="vi-VN"/>
        </w:rPr>
        <w:t xml:space="preserve"> khác</w:t>
      </w:r>
    </w:p>
    <w:p w:rsidR="003D1B70" w:rsidRPr="006F29D0" w:rsidRDefault="003D1B70" w:rsidP="003D1B70">
      <w:pPr>
        <w:keepNext/>
        <w:spacing w:before="120" w:after="120"/>
        <w:ind w:firstLine="720"/>
        <w:jc w:val="both"/>
        <w:rPr>
          <w:sz w:val="28"/>
          <w:szCs w:val="28"/>
          <w:lang w:val="vi-VN"/>
        </w:rPr>
      </w:pPr>
      <w:r w:rsidRPr="006F29D0">
        <w:rPr>
          <w:sz w:val="28"/>
          <w:szCs w:val="28"/>
          <w:lang w:val="vi-VN"/>
        </w:rPr>
        <w:t>- Về hồ sơ, thủ tục:</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Bổ sung đánh giá tính tương thích của dự thảo Nghị định đối với điều ước Quốc tế có liên quan mà Việt Nam là thành viên để có cơ sở thẩm định.</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Bổ sung đánh giá tác động chính sách đối với Nghị định quy định tại điểm a, khoản 2 Điều 90 Luật Ban hành VBQPPL</w:t>
      </w:r>
    </w:p>
    <w:p w:rsidR="003D1B70" w:rsidRPr="003D1B70" w:rsidRDefault="003D1B70" w:rsidP="003D1B70">
      <w:pPr>
        <w:keepNext/>
        <w:spacing w:before="120" w:after="120"/>
        <w:ind w:firstLine="720"/>
        <w:jc w:val="both"/>
        <w:rPr>
          <w:sz w:val="28"/>
          <w:szCs w:val="28"/>
          <w:lang w:val="vi-VN"/>
        </w:rPr>
      </w:pPr>
      <w:r w:rsidRPr="003D1B70">
        <w:rPr>
          <w:sz w:val="28"/>
          <w:szCs w:val="28"/>
          <w:lang w:val="vi-VN"/>
        </w:rPr>
        <w:t>+ Hoàn thiện hồ sơ trình Chính phủ theo quy định tại Điều 93 Luật Ban hành VBQPPL</w:t>
      </w:r>
    </w:p>
    <w:p w:rsidR="003D1B70" w:rsidRPr="003D1B70" w:rsidRDefault="003D1B70" w:rsidP="003D1B70">
      <w:pPr>
        <w:keepNext/>
        <w:spacing w:before="120" w:after="120"/>
        <w:ind w:firstLine="720"/>
        <w:jc w:val="both"/>
        <w:rPr>
          <w:spacing w:val="-4"/>
          <w:sz w:val="28"/>
          <w:szCs w:val="28"/>
          <w:lang w:val="vi-VN"/>
        </w:rPr>
      </w:pPr>
      <w:r w:rsidRPr="003D1B70">
        <w:rPr>
          <w:spacing w:val="-4"/>
          <w:sz w:val="28"/>
          <w:szCs w:val="28"/>
          <w:lang w:val="vi-VN"/>
        </w:rPr>
        <w:t>- Ngoài ra cũng có một số ý kiến góp ý về kỹ thuật trình bày đối với các điều của Dự thảo (có phụ lục số 1 kèm theo), với biểu mẫu (có phụ lục số 3 kèm theo); một số ý kiến đề nghị rà soát lỗi chính tả…</w:t>
      </w:r>
    </w:p>
    <w:p w:rsidR="003D1B70" w:rsidRDefault="003D1B70" w:rsidP="003D1B70">
      <w:pPr>
        <w:keepNext/>
        <w:spacing w:before="120" w:after="120"/>
        <w:ind w:firstLine="720"/>
        <w:jc w:val="both"/>
        <w:rPr>
          <w:color w:val="000000"/>
          <w:sz w:val="28"/>
          <w:szCs w:val="28"/>
          <w:lang w:val="es-MX"/>
        </w:rPr>
      </w:pPr>
      <w:r w:rsidRPr="003D1B70">
        <w:rPr>
          <w:sz w:val="28"/>
          <w:szCs w:val="28"/>
          <w:lang w:val="vi-VN"/>
        </w:rPr>
        <w:t xml:space="preserve">Trên đây là tổng hợp ý kiến góp ý của các Bộ, ngành, địa phương và cơ quan liên quan đối với dự thảo </w:t>
      </w:r>
      <w:r>
        <w:rPr>
          <w:color w:val="000000"/>
          <w:sz w:val="28"/>
          <w:szCs w:val="28"/>
          <w:lang w:val="es-MX"/>
        </w:rPr>
        <w:t>Ngh</w:t>
      </w:r>
      <w:r w:rsidRPr="00A36E0A">
        <w:rPr>
          <w:color w:val="000000"/>
          <w:sz w:val="28"/>
          <w:szCs w:val="28"/>
          <w:lang w:val="es-MX"/>
        </w:rPr>
        <w:t>ị</w:t>
      </w:r>
      <w:r>
        <w:rPr>
          <w:color w:val="000000"/>
          <w:sz w:val="28"/>
          <w:szCs w:val="28"/>
          <w:lang w:val="es-MX"/>
        </w:rPr>
        <w:t xml:space="preserve"> </w:t>
      </w:r>
      <w:r w:rsidRPr="00A36E0A">
        <w:rPr>
          <w:color w:val="000000"/>
          <w:sz w:val="28"/>
          <w:szCs w:val="28"/>
          <w:lang w:val="es-MX"/>
        </w:rPr>
        <w:t>định</w:t>
      </w:r>
      <w:r>
        <w:rPr>
          <w:color w:val="000000"/>
          <w:sz w:val="28"/>
          <w:szCs w:val="28"/>
          <w:lang w:val="es-MX"/>
        </w:rPr>
        <w:t xml:space="preserve"> </w:t>
      </w:r>
      <w:r w:rsidRPr="003D1B70">
        <w:rPr>
          <w:spacing w:val="-6"/>
          <w:sz w:val="28"/>
          <w:szCs w:val="28"/>
          <w:lang w:val="vi-VN"/>
        </w:rPr>
        <w:t>của Chính phủ quy định chi tiết một số điều và biện pháp tổ chức thi hành Luật tố cáo</w:t>
      </w:r>
      <w:r>
        <w:rPr>
          <w:color w:val="000000"/>
          <w:sz w:val="28"/>
          <w:szCs w:val="28"/>
          <w:lang w:val="es-MX"/>
        </w:rPr>
        <w:t>.</w:t>
      </w:r>
    </w:p>
    <w:p w:rsidR="003D1B70" w:rsidRPr="003D1B70" w:rsidRDefault="003D1B70" w:rsidP="003D1B70">
      <w:pPr>
        <w:keepNext/>
        <w:spacing w:line="288" w:lineRule="auto"/>
        <w:ind w:firstLine="720"/>
        <w:jc w:val="both"/>
        <w:rPr>
          <w:sz w:val="28"/>
          <w:szCs w:val="28"/>
          <w:lang w:val="vi-VN"/>
        </w:rPr>
      </w:pPr>
    </w:p>
    <w:p w:rsidR="003D1B70" w:rsidRPr="003D1B70" w:rsidRDefault="003D1B70" w:rsidP="003D1B70">
      <w:pPr>
        <w:pStyle w:val="Heading2"/>
        <w:rPr>
          <w:rFonts w:ascii="Times New Roman" w:hAnsi="Times New Roman"/>
          <w:sz w:val="26"/>
          <w:szCs w:val="26"/>
          <w:lang w:val="vi-VN"/>
        </w:rPr>
      </w:pPr>
      <w:r w:rsidRPr="003D1B70">
        <w:rPr>
          <w:rFonts w:ascii="Times New Roman" w:hAnsi="Times New Roman"/>
          <w:sz w:val="26"/>
          <w:szCs w:val="26"/>
          <w:lang w:val="vi-VN"/>
        </w:rPr>
        <w:t xml:space="preserve">                                                               THANH TRA CHÍNH PHỦ</w:t>
      </w:r>
    </w:p>
    <w:p w:rsidR="00541E84" w:rsidRPr="003D1B70" w:rsidRDefault="00541E84" w:rsidP="003D1B70">
      <w:pPr>
        <w:pStyle w:val="Heading2"/>
        <w:rPr>
          <w:rFonts w:ascii="Times New Roman" w:hAnsi="Times New Roman"/>
          <w:sz w:val="26"/>
          <w:szCs w:val="26"/>
          <w:lang w:val="vi-VN"/>
        </w:rPr>
      </w:pPr>
      <w:r w:rsidRPr="00DC19FD">
        <w:rPr>
          <w:rFonts w:ascii="Times New Roman" w:hAnsi="Times New Roman"/>
          <w:sz w:val="26"/>
          <w:szCs w:val="26"/>
          <w:lang w:val="vi-VN"/>
        </w:rPr>
        <w:t xml:space="preserve">                                                               </w:t>
      </w:r>
    </w:p>
    <w:sectPr w:rsidR="00541E84" w:rsidRPr="003D1B70" w:rsidSect="00DC19FD">
      <w:footerReference w:type="default" r:id="rId7"/>
      <w:pgSz w:w="11907" w:h="16840" w:code="9"/>
      <w:pgMar w:top="1418"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D9E" w:rsidRDefault="00154D9E" w:rsidP="006E0F43">
      <w:r>
        <w:separator/>
      </w:r>
    </w:p>
  </w:endnote>
  <w:endnote w:type="continuationSeparator" w:id="1">
    <w:p w:rsidR="00154D9E" w:rsidRDefault="00154D9E" w:rsidP="006E0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672"/>
      <w:docPartObj>
        <w:docPartGallery w:val="Page Numbers (Bottom of Page)"/>
        <w:docPartUnique/>
      </w:docPartObj>
    </w:sdtPr>
    <w:sdtContent>
      <w:p w:rsidR="006E0F43" w:rsidRDefault="001D7966">
        <w:pPr>
          <w:pStyle w:val="Footer"/>
          <w:jc w:val="right"/>
        </w:pPr>
        <w:fldSimple w:instr=" PAGE   \* MERGEFORMAT ">
          <w:r w:rsidR="005D05F0">
            <w:rPr>
              <w:noProof/>
            </w:rPr>
            <w:t>9</w:t>
          </w:r>
        </w:fldSimple>
      </w:p>
    </w:sdtContent>
  </w:sdt>
  <w:p w:rsidR="006E0F43" w:rsidRDefault="006E0F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D9E" w:rsidRDefault="00154D9E" w:rsidP="006E0F43">
      <w:r>
        <w:separator/>
      </w:r>
    </w:p>
  </w:footnote>
  <w:footnote w:type="continuationSeparator" w:id="1">
    <w:p w:rsidR="00154D9E" w:rsidRDefault="00154D9E" w:rsidP="006E0F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730C2"/>
    <w:multiLevelType w:val="hybridMultilevel"/>
    <w:tmpl w:val="31D65C7A"/>
    <w:lvl w:ilvl="0" w:tplc="5E9CFE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5B5FCF"/>
    <w:multiLevelType w:val="hybridMultilevel"/>
    <w:tmpl w:val="14AC729E"/>
    <w:lvl w:ilvl="0" w:tplc="C666AED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0B603E"/>
    <w:multiLevelType w:val="hybridMultilevel"/>
    <w:tmpl w:val="ED544242"/>
    <w:lvl w:ilvl="0" w:tplc="9BB88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41E84"/>
    <w:rsid w:val="000069E0"/>
    <w:rsid w:val="00014265"/>
    <w:rsid w:val="00021331"/>
    <w:rsid w:val="00025F5A"/>
    <w:rsid w:val="00030AAC"/>
    <w:rsid w:val="000524ED"/>
    <w:rsid w:val="00054312"/>
    <w:rsid w:val="000549EE"/>
    <w:rsid w:val="0005531D"/>
    <w:rsid w:val="0005795D"/>
    <w:rsid w:val="00060A1E"/>
    <w:rsid w:val="00067830"/>
    <w:rsid w:val="00070EE2"/>
    <w:rsid w:val="00071C16"/>
    <w:rsid w:val="00075AB2"/>
    <w:rsid w:val="000768A6"/>
    <w:rsid w:val="00081C12"/>
    <w:rsid w:val="00082453"/>
    <w:rsid w:val="000826B9"/>
    <w:rsid w:val="00083FE4"/>
    <w:rsid w:val="00087B5C"/>
    <w:rsid w:val="00087E12"/>
    <w:rsid w:val="000906C7"/>
    <w:rsid w:val="00094CE8"/>
    <w:rsid w:val="000A139F"/>
    <w:rsid w:val="000A1BB1"/>
    <w:rsid w:val="000A27E0"/>
    <w:rsid w:val="000A3408"/>
    <w:rsid w:val="000A62C0"/>
    <w:rsid w:val="000A641D"/>
    <w:rsid w:val="000B0773"/>
    <w:rsid w:val="000B2ACB"/>
    <w:rsid w:val="000B5CC0"/>
    <w:rsid w:val="000C0F58"/>
    <w:rsid w:val="000C3E36"/>
    <w:rsid w:val="000D13AB"/>
    <w:rsid w:val="000E43C9"/>
    <w:rsid w:val="000E5EF5"/>
    <w:rsid w:val="000F0E1E"/>
    <w:rsid w:val="000F17EB"/>
    <w:rsid w:val="000F2E07"/>
    <w:rsid w:val="000F5D55"/>
    <w:rsid w:val="00100D77"/>
    <w:rsid w:val="00103BCD"/>
    <w:rsid w:val="0010582F"/>
    <w:rsid w:val="00106C5E"/>
    <w:rsid w:val="00112AB3"/>
    <w:rsid w:val="00112E68"/>
    <w:rsid w:val="00114277"/>
    <w:rsid w:val="001258FF"/>
    <w:rsid w:val="00126D7B"/>
    <w:rsid w:val="0012752D"/>
    <w:rsid w:val="001301E4"/>
    <w:rsid w:val="0013112C"/>
    <w:rsid w:val="001352DB"/>
    <w:rsid w:val="00142D1C"/>
    <w:rsid w:val="00143A9E"/>
    <w:rsid w:val="00144ADA"/>
    <w:rsid w:val="001473DA"/>
    <w:rsid w:val="00151393"/>
    <w:rsid w:val="00154D9E"/>
    <w:rsid w:val="00155786"/>
    <w:rsid w:val="001572CE"/>
    <w:rsid w:val="00157D32"/>
    <w:rsid w:val="001615E1"/>
    <w:rsid w:val="001637A1"/>
    <w:rsid w:val="00164585"/>
    <w:rsid w:val="00164B48"/>
    <w:rsid w:val="00165D6A"/>
    <w:rsid w:val="00173711"/>
    <w:rsid w:val="00173C99"/>
    <w:rsid w:val="001835CE"/>
    <w:rsid w:val="00184640"/>
    <w:rsid w:val="00184FF6"/>
    <w:rsid w:val="00185834"/>
    <w:rsid w:val="00190307"/>
    <w:rsid w:val="00195E90"/>
    <w:rsid w:val="00196CE7"/>
    <w:rsid w:val="001A1587"/>
    <w:rsid w:val="001A3DDB"/>
    <w:rsid w:val="001B21C9"/>
    <w:rsid w:val="001B3A43"/>
    <w:rsid w:val="001C38B9"/>
    <w:rsid w:val="001C6EA2"/>
    <w:rsid w:val="001D0FE1"/>
    <w:rsid w:val="001D1D53"/>
    <w:rsid w:val="001D7966"/>
    <w:rsid w:val="001E08B5"/>
    <w:rsid w:val="001E0E1A"/>
    <w:rsid w:val="001F6F01"/>
    <w:rsid w:val="001F7A4F"/>
    <w:rsid w:val="00202C69"/>
    <w:rsid w:val="002043B8"/>
    <w:rsid w:val="002055AB"/>
    <w:rsid w:val="00207D20"/>
    <w:rsid w:val="00207F32"/>
    <w:rsid w:val="00215999"/>
    <w:rsid w:val="002178DF"/>
    <w:rsid w:val="0022090D"/>
    <w:rsid w:val="00227282"/>
    <w:rsid w:val="00232B5E"/>
    <w:rsid w:val="002333D8"/>
    <w:rsid w:val="0023544F"/>
    <w:rsid w:val="00237F50"/>
    <w:rsid w:val="00244E3C"/>
    <w:rsid w:val="00251FEF"/>
    <w:rsid w:val="00253A53"/>
    <w:rsid w:val="0025479C"/>
    <w:rsid w:val="00260A22"/>
    <w:rsid w:val="00262650"/>
    <w:rsid w:val="0026528F"/>
    <w:rsid w:val="00267BCC"/>
    <w:rsid w:val="002729AD"/>
    <w:rsid w:val="00287808"/>
    <w:rsid w:val="002944E9"/>
    <w:rsid w:val="00295DC6"/>
    <w:rsid w:val="002A17AC"/>
    <w:rsid w:val="002A20A4"/>
    <w:rsid w:val="002A2A09"/>
    <w:rsid w:val="002A35A5"/>
    <w:rsid w:val="002A4F60"/>
    <w:rsid w:val="002A5186"/>
    <w:rsid w:val="002A6CD4"/>
    <w:rsid w:val="002A7872"/>
    <w:rsid w:val="002B0BA8"/>
    <w:rsid w:val="002B777E"/>
    <w:rsid w:val="002D01D8"/>
    <w:rsid w:val="002D146F"/>
    <w:rsid w:val="002D2E2C"/>
    <w:rsid w:val="002D5888"/>
    <w:rsid w:val="002D6819"/>
    <w:rsid w:val="002E1D61"/>
    <w:rsid w:val="002E22B0"/>
    <w:rsid w:val="002E4B7D"/>
    <w:rsid w:val="002E6E73"/>
    <w:rsid w:val="002E7F8A"/>
    <w:rsid w:val="002F3EBD"/>
    <w:rsid w:val="003002EB"/>
    <w:rsid w:val="00305BA4"/>
    <w:rsid w:val="00306DD5"/>
    <w:rsid w:val="00307166"/>
    <w:rsid w:val="00307B26"/>
    <w:rsid w:val="00312417"/>
    <w:rsid w:val="00313150"/>
    <w:rsid w:val="003159F5"/>
    <w:rsid w:val="00326424"/>
    <w:rsid w:val="0033088E"/>
    <w:rsid w:val="003321F7"/>
    <w:rsid w:val="00341DD2"/>
    <w:rsid w:val="00342B87"/>
    <w:rsid w:val="003519C8"/>
    <w:rsid w:val="0036487B"/>
    <w:rsid w:val="003650FF"/>
    <w:rsid w:val="003662E7"/>
    <w:rsid w:val="0037587C"/>
    <w:rsid w:val="00376886"/>
    <w:rsid w:val="0037796F"/>
    <w:rsid w:val="003908B6"/>
    <w:rsid w:val="0039236E"/>
    <w:rsid w:val="00393821"/>
    <w:rsid w:val="00394001"/>
    <w:rsid w:val="00394AB9"/>
    <w:rsid w:val="003A27D9"/>
    <w:rsid w:val="003A349C"/>
    <w:rsid w:val="003B18EF"/>
    <w:rsid w:val="003B3A4B"/>
    <w:rsid w:val="003C16A7"/>
    <w:rsid w:val="003D1B70"/>
    <w:rsid w:val="003D36F0"/>
    <w:rsid w:val="003D37DD"/>
    <w:rsid w:val="003F3FB5"/>
    <w:rsid w:val="00402367"/>
    <w:rsid w:val="00402AA8"/>
    <w:rsid w:val="0040340C"/>
    <w:rsid w:val="004052CE"/>
    <w:rsid w:val="00406F0A"/>
    <w:rsid w:val="00421C71"/>
    <w:rsid w:val="00424595"/>
    <w:rsid w:val="0042626D"/>
    <w:rsid w:val="00441206"/>
    <w:rsid w:val="004427DA"/>
    <w:rsid w:val="0044283D"/>
    <w:rsid w:val="004506C5"/>
    <w:rsid w:val="0045188E"/>
    <w:rsid w:val="004716C6"/>
    <w:rsid w:val="0047323E"/>
    <w:rsid w:val="00475D62"/>
    <w:rsid w:val="00477688"/>
    <w:rsid w:val="004872EE"/>
    <w:rsid w:val="004874C1"/>
    <w:rsid w:val="00487E48"/>
    <w:rsid w:val="0049061C"/>
    <w:rsid w:val="004921DE"/>
    <w:rsid w:val="00494D0F"/>
    <w:rsid w:val="004955BF"/>
    <w:rsid w:val="004957ED"/>
    <w:rsid w:val="00496254"/>
    <w:rsid w:val="004A489F"/>
    <w:rsid w:val="004A5FCB"/>
    <w:rsid w:val="004B1C95"/>
    <w:rsid w:val="004B4B1A"/>
    <w:rsid w:val="004B4C5B"/>
    <w:rsid w:val="004C476C"/>
    <w:rsid w:val="004D7812"/>
    <w:rsid w:val="004E3BC6"/>
    <w:rsid w:val="004E3CE2"/>
    <w:rsid w:val="004E6BC7"/>
    <w:rsid w:val="004E6F7E"/>
    <w:rsid w:val="004E7A49"/>
    <w:rsid w:val="004F3E33"/>
    <w:rsid w:val="0050022B"/>
    <w:rsid w:val="0050614C"/>
    <w:rsid w:val="00507673"/>
    <w:rsid w:val="00512775"/>
    <w:rsid w:val="005143E5"/>
    <w:rsid w:val="00514594"/>
    <w:rsid w:val="00521E52"/>
    <w:rsid w:val="00541E84"/>
    <w:rsid w:val="005453FA"/>
    <w:rsid w:val="00545B04"/>
    <w:rsid w:val="005531F9"/>
    <w:rsid w:val="00553AA7"/>
    <w:rsid w:val="00560BB6"/>
    <w:rsid w:val="00561621"/>
    <w:rsid w:val="00561928"/>
    <w:rsid w:val="00562839"/>
    <w:rsid w:val="005628CE"/>
    <w:rsid w:val="005638DB"/>
    <w:rsid w:val="00566B97"/>
    <w:rsid w:val="00581861"/>
    <w:rsid w:val="0058403E"/>
    <w:rsid w:val="00584D20"/>
    <w:rsid w:val="0058681C"/>
    <w:rsid w:val="00590388"/>
    <w:rsid w:val="005A03BB"/>
    <w:rsid w:val="005A06E9"/>
    <w:rsid w:val="005A349E"/>
    <w:rsid w:val="005A4F2E"/>
    <w:rsid w:val="005A5A2C"/>
    <w:rsid w:val="005A7827"/>
    <w:rsid w:val="005B35CE"/>
    <w:rsid w:val="005B45B2"/>
    <w:rsid w:val="005B4681"/>
    <w:rsid w:val="005B5706"/>
    <w:rsid w:val="005C0B6D"/>
    <w:rsid w:val="005C3E10"/>
    <w:rsid w:val="005C4452"/>
    <w:rsid w:val="005C6D28"/>
    <w:rsid w:val="005D05F0"/>
    <w:rsid w:val="005D741E"/>
    <w:rsid w:val="005E2149"/>
    <w:rsid w:val="005E3804"/>
    <w:rsid w:val="005E3C29"/>
    <w:rsid w:val="005E5CFB"/>
    <w:rsid w:val="005E7387"/>
    <w:rsid w:val="005E7DBE"/>
    <w:rsid w:val="005F1D94"/>
    <w:rsid w:val="005F2C39"/>
    <w:rsid w:val="005F3750"/>
    <w:rsid w:val="00600A07"/>
    <w:rsid w:val="00610D6D"/>
    <w:rsid w:val="006111D7"/>
    <w:rsid w:val="0062384E"/>
    <w:rsid w:val="00623EB0"/>
    <w:rsid w:val="00625F6F"/>
    <w:rsid w:val="0062649C"/>
    <w:rsid w:val="00635034"/>
    <w:rsid w:val="006401FF"/>
    <w:rsid w:val="00640AE3"/>
    <w:rsid w:val="00643E9D"/>
    <w:rsid w:val="0065329F"/>
    <w:rsid w:val="006605DB"/>
    <w:rsid w:val="0066116D"/>
    <w:rsid w:val="00671310"/>
    <w:rsid w:val="00674363"/>
    <w:rsid w:val="006761F5"/>
    <w:rsid w:val="00677A4D"/>
    <w:rsid w:val="0069494B"/>
    <w:rsid w:val="006A1885"/>
    <w:rsid w:val="006A297A"/>
    <w:rsid w:val="006A6141"/>
    <w:rsid w:val="006B7196"/>
    <w:rsid w:val="006B7B62"/>
    <w:rsid w:val="006C0498"/>
    <w:rsid w:val="006C2F50"/>
    <w:rsid w:val="006C5822"/>
    <w:rsid w:val="006D2D94"/>
    <w:rsid w:val="006D4875"/>
    <w:rsid w:val="006D7EE0"/>
    <w:rsid w:val="006E0F43"/>
    <w:rsid w:val="006E4E62"/>
    <w:rsid w:val="006E7595"/>
    <w:rsid w:val="006F129B"/>
    <w:rsid w:val="006F4222"/>
    <w:rsid w:val="007045AE"/>
    <w:rsid w:val="00704B34"/>
    <w:rsid w:val="00707ACF"/>
    <w:rsid w:val="007117B2"/>
    <w:rsid w:val="007149C8"/>
    <w:rsid w:val="00716D63"/>
    <w:rsid w:val="0071785C"/>
    <w:rsid w:val="00720D33"/>
    <w:rsid w:val="00726C1A"/>
    <w:rsid w:val="0073018A"/>
    <w:rsid w:val="007301B9"/>
    <w:rsid w:val="00733A78"/>
    <w:rsid w:val="00741357"/>
    <w:rsid w:val="007418A6"/>
    <w:rsid w:val="007423C0"/>
    <w:rsid w:val="00743104"/>
    <w:rsid w:val="00745114"/>
    <w:rsid w:val="00750125"/>
    <w:rsid w:val="00750943"/>
    <w:rsid w:val="00752246"/>
    <w:rsid w:val="0075573C"/>
    <w:rsid w:val="007641DF"/>
    <w:rsid w:val="00767EAD"/>
    <w:rsid w:val="00772B5A"/>
    <w:rsid w:val="00774705"/>
    <w:rsid w:val="00776B5B"/>
    <w:rsid w:val="007A76D1"/>
    <w:rsid w:val="007A7F99"/>
    <w:rsid w:val="007B79E1"/>
    <w:rsid w:val="007C34A4"/>
    <w:rsid w:val="007C76C5"/>
    <w:rsid w:val="007D1C08"/>
    <w:rsid w:val="007D2069"/>
    <w:rsid w:val="007D221E"/>
    <w:rsid w:val="007D6E05"/>
    <w:rsid w:val="007E0A20"/>
    <w:rsid w:val="007E14B7"/>
    <w:rsid w:val="007F3A07"/>
    <w:rsid w:val="007F4774"/>
    <w:rsid w:val="007F4A8D"/>
    <w:rsid w:val="007F53F4"/>
    <w:rsid w:val="007F7B5A"/>
    <w:rsid w:val="0080290C"/>
    <w:rsid w:val="00811403"/>
    <w:rsid w:val="00812C02"/>
    <w:rsid w:val="0081329F"/>
    <w:rsid w:val="008162B6"/>
    <w:rsid w:val="008258F4"/>
    <w:rsid w:val="00825B76"/>
    <w:rsid w:val="00827E1C"/>
    <w:rsid w:val="008341D5"/>
    <w:rsid w:val="00835791"/>
    <w:rsid w:val="008370AF"/>
    <w:rsid w:val="00840545"/>
    <w:rsid w:val="008436B5"/>
    <w:rsid w:val="00847DB1"/>
    <w:rsid w:val="008533A7"/>
    <w:rsid w:val="00857C3D"/>
    <w:rsid w:val="008602AB"/>
    <w:rsid w:val="00862FF2"/>
    <w:rsid w:val="00874EF9"/>
    <w:rsid w:val="00876D5F"/>
    <w:rsid w:val="0089272A"/>
    <w:rsid w:val="008A42EB"/>
    <w:rsid w:val="008A76F4"/>
    <w:rsid w:val="008A796F"/>
    <w:rsid w:val="008B46CB"/>
    <w:rsid w:val="008C01F9"/>
    <w:rsid w:val="008C0E17"/>
    <w:rsid w:val="008C1693"/>
    <w:rsid w:val="008D30BF"/>
    <w:rsid w:val="008D38AF"/>
    <w:rsid w:val="008D5AF2"/>
    <w:rsid w:val="008D62A3"/>
    <w:rsid w:val="008E65C9"/>
    <w:rsid w:val="008F48E6"/>
    <w:rsid w:val="008F6995"/>
    <w:rsid w:val="008F7038"/>
    <w:rsid w:val="008F7E87"/>
    <w:rsid w:val="0090074C"/>
    <w:rsid w:val="00902B0B"/>
    <w:rsid w:val="00907D29"/>
    <w:rsid w:val="00913ABE"/>
    <w:rsid w:val="00924481"/>
    <w:rsid w:val="0093056A"/>
    <w:rsid w:val="00934683"/>
    <w:rsid w:val="00935A79"/>
    <w:rsid w:val="00935A90"/>
    <w:rsid w:val="00945240"/>
    <w:rsid w:val="00947EA9"/>
    <w:rsid w:val="0095603A"/>
    <w:rsid w:val="009628B7"/>
    <w:rsid w:val="00972DF2"/>
    <w:rsid w:val="00973239"/>
    <w:rsid w:val="00980419"/>
    <w:rsid w:val="00981270"/>
    <w:rsid w:val="009823DD"/>
    <w:rsid w:val="00992746"/>
    <w:rsid w:val="009968BA"/>
    <w:rsid w:val="009A1DAD"/>
    <w:rsid w:val="009A2B1A"/>
    <w:rsid w:val="009B4E42"/>
    <w:rsid w:val="009B67B3"/>
    <w:rsid w:val="009B7611"/>
    <w:rsid w:val="009C2323"/>
    <w:rsid w:val="009C3ECC"/>
    <w:rsid w:val="009C3F30"/>
    <w:rsid w:val="009C5CF1"/>
    <w:rsid w:val="009E29C6"/>
    <w:rsid w:val="009E37AA"/>
    <w:rsid w:val="009F03DB"/>
    <w:rsid w:val="009F064B"/>
    <w:rsid w:val="009F2D2A"/>
    <w:rsid w:val="009F2FB1"/>
    <w:rsid w:val="00A02537"/>
    <w:rsid w:val="00A07AC6"/>
    <w:rsid w:val="00A14524"/>
    <w:rsid w:val="00A1797E"/>
    <w:rsid w:val="00A17C9D"/>
    <w:rsid w:val="00A212E0"/>
    <w:rsid w:val="00A2772E"/>
    <w:rsid w:val="00A3492D"/>
    <w:rsid w:val="00A357AA"/>
    <w:rsid w:val="00A46BA7"/>
    <w:rsid w:val="00A46C69"/>
    <w:rsid w:val="00A5243D"/>
    <w:rsid w:val="00A57BB3"/>
    <w:rsid w:val="00A61867"/>
    <w:rsid w:val="00A618DE"/>
    <w:rsid w:val="00A63408"/>
    <w:rsid w:val="00A70323"/>
    <w:rsid w:val="00A70512"/>
    <w:rsid w:val="00A72757"/>
    <w:rsid w:val="00A729EF"/>
    <w:rsid w:val="00A73948"/>
    <w:rsid w:val="00A74820"/>
    <w:rsid w:val="00A75786"/>
    <w:rsid w:val="00A76607"/>
    <w:rsid w:val="00A7789C"/>
    <w:rsid w:val="00A80D2D"/>
    <w:rsid w:val="00A81B17"/>
    <w:rsid w:val="00A86930"/>
    <w:rsid w:val="00A90B1F"/>
    <w:rsid w:val="00A977D4"/>
    <w:rsid w:val="00AA04D5"/>
    <w:rsid w:val="00AA77BC"/>
    <w:rsid w:val="00AB0AAA"/>
    <w:rsid w:val="00AB1F73"/>
    <w:rsid w:val="00AB2307"/>
    <w:rsid w:val="00AB2CE5"/>
    <w:rsid w:val="00AB7EF6"/>
    <w:rsid w:val="00AC3960"/>
    <w:rsid w:val="00AC4D4B"/>
    <w:rsid w:val="00AD3874"/>
    <w:rsid w:val="00AD432E"/>
    <w:rsid w:val="00AF43D7"/>
    <w:rsid w:val="00AF50FD"/>
    <w:rsid w:val="00AF7821"/>
    <w:rsid w:val="00B00928"/>
    <w:rsid w:val="00B03B12"/>
    <w:rsid w:val="00B14F39"/>
    <w:rsid w:val="00B162DC"/>
    <w:rsid w:val="00B279AA"/>
    <w:rsid w:val="00B3098B"/>
    <w:rsid w:val="00B3256C"/>
    <w:rsid w:val="00B362B7"/>
    <w:rsid w:val="00B418DC"/>
    <w:rsid w:val="00B41F01"/>
    <w:rsid w:val="00B4280A"/>
    <w:rsid w:val="00B4710C"/>
    <w:rsid w:val="00B523C4"/>
    <w:rsid w:val="00B57A1E"/>
    <w:rsid w:val="00B60C19"/>
    <w:rsid w:val="00B65679"/>
    <w:rsid w:val="00B85B66"/>
    <w:rsid w:val="00B90061"/>
    <w:rsid w:val="00B90837"/>
    <w:rsid w:val="00BB1CEC"/>
    <w:rsid w:val="00BB63B9"/>
    <w:rsid w:val="00BC1390"/>
    <w:rsid w:val="00BC15C8"/>
    <w:rsid w:val="00BC4AC0"/>
    <w:rsid w:val="00BD5446"/>
    <w:rsid w:val="00BE2E5C"/>
    <w:rsid w:val="00BE3296"/>
    <w:rsid w:val="00BE48C2"/>
    <w:rsid w:val="00BE5101"/>
    <w:rsid w:val="00BF57A9"/>
    <w:rsid w:val="00C00FE6"/>
    <w:rsid w:val="00C1194B"/>
    <w:rsid w:val="00C12196"/>
    <w:rsid w:val="00C14CC8"/>
    <w:rsid w:val="00C2289E"/>
    <w:rsid w:val="00C2313B"/>
    <w:rsid w:val="00C34E74"/>
    <w:rsid w:val="00C401AD"/>
    <w:rsid w:val="00C4047D"/>
    <w:rsid w:val="00C42CAD"/>
    <w:rsid w:val="00C45BFC"/>
    <w:rsid w:val="00C47773"/>
    <w:rsid w:val="00C52D01"/>
    <w:rsid w:val="00C61640"/>
    <w:rsid w:val="00C7454D"/>
    <w:rsid w:val="00C75D6F"/>
    <w:rsid w:val="00C7609C"/>
    <w:rsid w:val="00C773C5"/>
    <w:rsid w:val="00C803D4"/>
    <w:rsid w:val="00C80856"/>
    <w:rsid w:val="00C8121A"/>
    <w:rsid w:val="00C861A7"/>
    <w:rsid w:val="00C910E5"/>
    <w:rsid w:val="00CA0EBF"/>
    <w:rsid w:val="00CA5E4A"/>
    <w:rsid w:val="00CB75F3"/>
    <w:rsid w:val="00CC093D"/>
    <w:rsid w:val="00CC1C3F"/>
    <w:rsid w:val="00CC434F"/>
    <w:rsid w:val="00CC47F7"/>
    <w:rsid w:val="00CC5457"/>
    <w:rsid w:val="00CD2CA1"/>
    <w:rsid w:val="00CD4080"/>
    <w:rsid w:val="00CE6E9B"/>
    <w:rsid w:val="00CE6FF6"/>
    <w:rsid w:val="00CF67BF"/>
    <w:rsid w:val="00D0204B"/>
    <w:rsid w:val="00D02D88"/>
    <w:rsid w:val="00D07479"/>
    <w:rsid w:val="00D10B20"/>
    <w:rsid w:val="00D247D0"/>
    <w:rsid w:val="00D262C4"/>
    <w:rsid w:val="00D313F9"/>
    <w:rsid w:val="00D40899"/>
    <w:rsid w:val="00D431BA"/>
    <w:rsid w:val="00D50FE9"/>
    <w:rsid w:val="00D5121C"/>
    <w:rsid w:val="00D55342"/>
    <w:rsid w:val="00D60AB9"/>
    <w:rsid w:val="00D61C9F"/>
    <w:rsid w:val="00D62C3B"/>
    <w:rsid w:val="00D63A3D"/>
    <w:rsid w:val="00D65994"/>
    <w:rsid w:val="00D721C3"/>
    <w:rsid w:val="00D75153"/>
    <w:rsid w:val="00D803A8"/>
    <w:rsid w:val="00D8424E"/>
    <w:rsid w:val="00D8760B"/>
    <w:rsid w:val="00D93F19"/>
    <w:rsid w:val="00DA70D0"/>
    <w:rsid w:val="00DA73FC"/>
    <w:rsid w:val="00DB6BEA"/>
    <w:rsid w:val="00DC19FD"/>
    <w:rsid w:val="00DC5F32"/>
    <w:rsid w:val="00DC6A2B"/>
    <w:rsid w:val="00DD01FF"/>
    <w:rsid w:val="00DD05A4"/>
    <w:rsid w:val="00DD1D15"/>
    <w:rsid w:val="00DD32B4"/>
    <w:rsid w:val="00DD5917"/>
    <w:rsid w:val="00DE1178"/>
    <w:rsid w:val="00DE6A9B"/>
    <w:rsid w:val="00DF25E7"/>
    <w:rsid w:val="00DF35F6"/>
    <w:rsid w:val="00DF3D8A"/>
    <w:rsid w:val="00E04369"/>
    <w:rsid w:val="00E1090C"/>
    <w:rsid w:val="00E13887"/>
    <w:rsid w:val="00E141D2"/>
    <w:rsid w:val="00E146C7"/>
    <w:rsid w:val="00E17868"/>
    <w:rsid w:val="00E22A41"/>
    <w:rsid w:val="00E25C20"/>
    <w:rsid w:val="00E37CFD"/>
    <w:rsid w:val="00E42CEE"/>
    <w:rsid w:val="00E457E4"/>
    <w:rsid w:val="00E53817"/>
    <w:rsid w:val="00E563A4"/>
    <w:rsid w:val="00E60648"/>
    <w:rsid w:val="00E760B3"/>
    <w:rsid w:val="00E86BC2"/>
    <w:rsid w:val="00E90A8C"/>
    <w:rsid w:val="00E9618B"/>
    <w:rsid w:val="00E96DA8"/>
    <w:rsid w:val="00EA248A"/>
    <w:rsid w:val="00EB5A63"/>
    <w:rsid w:val="00EC217E"/>
    <w:rsid w:val="00EC633D"/>
    <w:rsid w:val="00ED15A8"/>
    <w:rsid w:val="00EE2664"/>
    <w:rsid w:val="00EE3231"/>
    <w:rsid w:val="00EF6D3B"/>
    <w:rsid w:val="00F04814"/>
    <w:rsid w:val="00F113E6"/>
    <w:rsid w:val="00F1515D"/>
    <w:rsid w:val="00F24A94"/>
    <w:rsid w:val="00F2547D"/>
    <w:rsid w:val="00F26F49"/>
    <w:rsid w:val="00F27898"/>
    <w:rsid w:val="00F32E31"/>
    <w:rsid w:val="00F3648C"/>
    <w:rsid w:val="00F41AFE"/>
    <w:rsid w:val="00F53DD7"/>
    <w:rsid w:val="00F54319"/>
    <w:rsid w:val="00F56AB1"/>
    <w:rsid w:val="00F71567"/>
    <w:rsid w:val="00F72CED"/>
    <w:rsid w:val="00F848DD"/>
    <w:rsid w:val="00F91143"/>
    <w:rsid w:val="00F92CD4"/>
    <w:rsid w:val="00FA0E38"/>
    <w:rsid w:val="00FA360C"/>
    <w:rsid w:val="00FA5E9F"/>
    <w:rsid w:val="00FB68FC"/>
    <w:rsid w:val="00FC0644"/>
    <w:rsid w:val="00FC201F"/>
    <w:rsid w:val="00FC31F4"/>
    <w:rsid w:val="00FD10E2"/>
    <w:rsid w:val="00FD3468"/>
    <w:rsid w:val="00FE0BEC"/>
    <w:rsid w:val="00FE1E6B"/>
    <w:rsid w:val="00FE3F03"/>
    <w:rsid w:val="00FF0038"/>
    <w:rsid w:val="00FF274E"/>
    <w:rsid w:val="00FF56FF"/>
    <w:rsid w:val="00FF75BE"/>
    <w:rsid w:val="00FF7D7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E84"/>
    <w:pPr>
      <w:spacing w:line="240" w:lineRule="auto"/>
    </w:pPr>
    <w:rPr>
      <w:rFonts w:eastAsia="Batang" w:cs="Times New Roman"/>
      <w:sz w:val="24"/>
      <w:szCs w:val="24"/>
      <w:lang w:eastAsia="ko-KR"/>
    </w:rPr>
  </w:style>
  <w:style w:type="paragraph" w:styleId="Heading1">
    <w:name w:val="heading 1"/>
    <w:basedOn w:val="Normal"/>
    <w:next w:val="Normal"/>
    <w:link w:val="Heading1Char"/>
    <w:qFormat/>
    <w:rsid w:val="00541E84"/>
    <w:pPr>
      <w:keepNext/>
      <w:spacing w:before="480"/>
      <w:jc w:val="center"/>
      <w:outlineLvl w:val="0"/>
    </w:pPr>
    <w:rPr>
      <w:rFonts w:ascii=".VnTime" w:eastAsia="Times New Roman" w:hAnsi=".VnTime"/>
      <w:i/>
      <w:iCs/>
      <w:sz w:val="28"/>
      <w:lang w:eastAsia="en-US"/>
    </w:rPr>
  </w:style>
  <w:style w:type="paragraph" w:styleId="Heading2">
    <w:name w:val="heading 2"/>
    <w:basedOn w:val="Normal"/>
    <w:next w:val="Normal"/>
    <w:link w:val="Heading2Char"/>
    <w:qFormat/>
    <w:rsid w:val="00541E84"/>
    <w:pPr>
      <w:keepNext/>
      <w:jc w:val="center"/>
      <w:outlineLvl w:val="1"/>
    </w:pPr>
    <w:rPr>
      <w:rFonts w:ascii=".VnTime" w:eastAsia="Times New Roman" w:hAnsi=".VnTime"/>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E84"/>
    <w:rPr>
      <w:rFonts w:ascii=".VnTime" w:eastAsia="Times New Roman" w:hAnsi=".VnTime" w:cs="Times New Roman"/>
      <w:i/>
      <w:iCs/>
      <w:sz w:val="28"/>
      <w:szCs w:val="24"/>
    </w:rPr>
  </w:style>
  <w:style w:type="character" w:customStyle="1" w:styleId="Heading2Char">
    <w:name w:val="Heading 2 Char"/>
    <w:basedOn w:val="DefaultParagraphFont"/>
    <w:link w:val="Heading2"/>
    <w:rsid w:val="00541E84"/>
    <w:rPr>
      <w:rFonts w:ascii=".VnTime" w:eastAsia="Times New Roman" w:hAnsi=".VnTime" w:cs="Times New Roman"/>
      <w:b/>
      <w:bCs/>
      <w:sz w:val="28"/>
      <w:szCs w:val="24"/>
    </w:rPr>
  </w:style>
  <w:style w:type="paragraph" w:styleId="BodyText">
    <w:name w:val="Body Text"/>
    <w:basedOn w:val="Normal"/>
    <w:link w:val="BodyTextChar"/>
    <w:rsid w:val="00541E84"/>
    <w:rPr>
      <w:rFonts w:ascii=".VnTimeH" w:eastAsia="Times New Roman" w:hAnsi=".VnTimeH"/>
      <w:b/>
      <w:bCs/>
      <w:sz w:val="26"/>
      <w:lang w:eastAsia="en-US"/>
    </w:rPr>
  </w:style>
  <w:style w:type="character" w:customStyle="1" w:styleId="BodyTextChar">
    <w:name w:val="Body Text Char"/>
    <w:basedOn w:val="DefaultParagraphFont"/>
    <w:link w:val="BodyText"/>
    <w:rsid w:val="00541E84"/>
    <w:rPr>
      <w:rFonts w:ascii=".VnTimeH" w:eastAsia="Times New Roman" w:hAnsi=".VnTimeH" w:cs="Times New Roman"/>
      <w:b/>
      <w:bCs/>
      <w:sz w:val="26"/>
      <w:szCs w:val="24"/>
    </w:rPr>
  </w:style>
  <w:style w:type="paragraph" w:styleId="ListParagraph">
    <w:name w:val="List Paragraph"/>
    <w:basedOn w:val="Normal"/>
    <w:uiPriority w:val="34"/>
    <w:qFormat/>
    <w:rsid w:val="00541E84"/>
    <w:pPr>
      <w:ind w:left="720"/>
      <w:contextualSpacing/>
    </w:pPr>
  </w:style>
  <w:style w:type="table" w:styleId="TableGrid">
    <w:name w:val="Table Grid"/>
    <w:basedOn w:val="TableNormal"/>
    <w:uiPriority w:val="59"/>
    <w:rsid w:val="00E563A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E563A4"/>
    <w:pPr>
      <w:spacing w:line="312" w:lineRule="auto"/>
      <w:ind w:firstLine="851"/>
      <w:jc w:val="both"/>
    </w:pPr>
    <w:rPr>
      <w:rFonts w:eastAsia="Times New Roman"/>
      <w:lang w:eastAsia="en-US"/>
    </w:rPr>
  </w:style>
  <w:style w:type="paragraph" w:styleId="Header">
    <w:name w:val="header"/>
    <w:basedOn w:val="Normal"/>
    <w:link w:val="HeaderChar"/>
    <w:uiPriority w:val="99"/>
    <w:semiHidden/>
    <w:unhideWhenUsed/>
    <w:rsid w:val="006E0F43"/>
    <w:pPr>
      <w:tabs>
        <w:tab w:val="center" w:pos="4680"/>
        <w:tab w:val="right" w:pos="9360"/>
      </w:tabs>
    </w:pPr>
  </w:style>
  <w:style w:type="character" w:customStyle="1" w:styleId="HeaderChar">
    <w:name w:val="Header Char"/>
    <w:basedOn w:val="DefaultParagraphFont"/>
    <w:link w:val="Header"/>
    <w:uiPriority w:val="99"/>
    <w:semiHidden/>
    <w:rsid w:val="006E0F43"/>
    <w:rPr>
      <w:rFonts w:eastAsia="Batang" w:cs="Times New Roman"/>
      <w:sz w:val="24"/>
      <w:szCs w:val="24"/>
      <w:lang w:eastAsia="ko-KR"/>
    </w:rPr>
  </w:style>
  <w:style w:type="paragraph" w:styleId="Footer">
    <w:name w:val="footer"/>
    <w:basedOn w:val="Normal"/>
    <w:link w:val="FooterChar"/>
    <w:uiPriority w:val="99"/>
    <w:unhideWhenUsed/>
    <w:rsid w:val="006E0F43"/>
    <w:pPr>
      <w:tabs>
        <w:tab w:val="center" w:pos="4680"/>
        <w:tab w:val="right" w:pos="9360"/>
      </w:tabs>
    </w:pPr>
  </w:style>
  <w:style w:type="character" w:customStyle="1" w:styleId="FooterChar">
    <w:name w:val="Footer Char"/>
    <w:basedOn w:val="DefaultParagraphFont"/>
    <w:link w:val="Footer"/>
    <w:uiPriority w:val="99"/>
    <w:rsid w:val="006E0F43"/>
    <w:rPr>
      <w:rFonts w:eastAsia="Batang"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4CC51-4FE8-40E9-8B2D-6EFDA6300AD6}"/>
</file>

<file path=customXml/itemProps2.xml><?xml version="1.0" encoding="utf-8"?>
<ds:datastoreItem xmlns:ds="http://schemas.openxmlformats.org/officeDocument/2006/customXml" ds:itemID="{47D32347-C9B7-48A4-BF6F-01C9C012FA57}"/>
</file>

<file path=customXml/itemProps3.xml><?xml version="1.0" encoding="utf-8"?>
<ds:datastoreItem xmlns:ds="http://schemas.openxmlformats.org/officeDocument/2006/customXml" ds:itemID="{B58BA395-AFE7-4DC5-9A49-4E8EFBB9D226}"/>
</file>

<file path=docProps/app.xml><?xml version="1.0" encoding="utf-8"?>
<Properties xmlns="http://schemas.openxmlformats.org/officeDocument/2006/extended-properties" xmlns:vt="http://schemas.openxmlformats.org/officeDocument/2006/docPropsVTypes">
  <Template>Normal</Template>
  <TotalTime>13</TotalTime>
  <Pages>1</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cp:lastPrinted>2018-10-10T09:08:00Z</cp:lastPrinted>
  <dcterms:created xsi:type="dcterms:W3CDTF">2018-10-10T06:55:00Z</dcterms:created>
  <dcterms:modified xsi:type="dcterms:W3CDTF">2018-10-10T09:12:00Z</dcterms:modified>
</cp:coreProperties>
</file>